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4E" w:rsidRDefault="00794C4E" w:rsidP="008D785F">
      <w:pPr>
        <w:pStyle w:val="TM1"/>
      </w:pPr>
    </w:p>
    <w:p w:rsidR="00BE4569" w:rsidRDefault="00BE4569" w:rsidP="008D785F">
      <w:pPr>
        <w:pStyle w:val="TM1"/>
      </w:pPr>
    </w:p>
    <w:p w:rsidR="00036C4A" w:rsidRDefault="0024470E">
      <w:pPr>
        <w:pStyle w:val="TM1"/>
        <w:rPr>
          <w:rStyle w:val="Lienhypertexte"/>
        </w:rPr>
      </w:pPr>
      <w:r>
        <w:fldChar w:fldCharType="begin"/>
      </w:r>
      <w:r>
        <w:instrText xml:space="preserve"> TOC \o "1-3" \h \z \u </w:instrText>
      </w:r>
      <w:r>
        <w:fldChar w:fldCharType="separate"/>
      </w:r>
      <w:hyperlink w:anchor="_Toc53674558" w:history="1">
        <w:r w:rsidR="00036C4A" w:rsidRPr="007D514B">
          <w:rPr>
            <w:rStyle w:val="Lienhypertexte"/>
          </w:rPr>
          <w:t>ÉDI</w:t>
        </w:r>
        <w:r w:rsidR="00036C4A" w:rsidRPr="007D514B">
          <w:rPr>
            <w:rStyle w:val="Lienhypertexte"/>
          </w:rPr>
          <w:t>T</w:t>
        </w:r>
        <w:r w:rsidR="00036C4A" w:rsidRPr="007D514B">
          <w:rPr>
            <w:rStyle w:val="Lienhypertexte"/>
          </w:rPr>
          <w:t>O</w:t>
        </w:r>
        <w:r w:rsidR="00036C4A">
          <w:rPr>
            <w:webHidden/>
          </w:rPr>
          <w:tab/>
        </w:r>
        <w:r w:rsidR="00036C4A">
          <w:rPr>
            <w:webHidden/>
          </w:rPr>
          <w:fldChar w:fldCharType="begin"/>
        </w:r>
        <w:r w:rsidR="00036C4A">
          <w:rPr>
            <w:webHidden/>
          </w:rPr>
          <w:instrText xml:space="preserve"> PAGEREF _Toc53674558 \h </w:instrText>
        </w:r>
        <w:r w:rsidR="00036C4A">
          <w:rPr>
            <w:webHidden/>
          </w:rPr>
        </w:r>
        <w:r w:rsidR="00036C4A">
          <w:rPr>
            <w:webHidden/>
          </w:rPr>
          <w:fldChar w:fldCharType="separate"/>
        </w:r>
        <w:r w:rsidR="00036C4A">
          <w:rPr>
            <w:webHidden/>
          </w:rPr>
          <w:t>2</w:t>
        </w:r>
        <w:r w:rsidR="00036C4A">
          <w:rPr>
            <w:webHidden/>
          </w:rPr>
          <w:fldChar w:fldCharType="end"/>
        </w:r>
      </w:hyperlink>
    </w:p>
    <w:p w:rsidR="00036C4A" w:rsidRPr="00036C4A" w:rsidRDefault="00036C4A" w:rsidP="00036C4A"/>
    <w:p w:rsidR="00036C4A" w:rsidRDefault="00AF5503">
      <w:pPr>
        <w:pStyle w:val="TM1"/>
        <w:rPr>
          <w:rFonts w:asciiTheme="minorHAnsi" w:eastAsiaTheme="minorEastAsia" w:hAnsiTheme="minorHAnsi" w:cstheme="minorBidi"/>
          <w:color w:val="auto"/>
          <w:sz w:val="22"/>
          <w:szCs w:val="22"/>
          <w:lang w:eastAsia="fr-FR"/>
        </w:rPr>
      </w:pPr>
      <w:hyperlink w:anchor="_Toc53674559" w:history="1">
        <w:r w:rsidR="00036C4A" w:rsidRPr="007D514B">
          <w:rPr>
            <w:rStyle w:val="Lienhypertexte"/>
          </w:rPr>
          <w:t>VIE DE L’ASSOCIATION</w:t>
        </w:r>
        <w:r w:rsidR="00036C4A">
          <w:rPr>
            <w:webHidden/>
          </w:rPr>
          <w:tab/>
        </w:r>
        <w:r w:rsidR="00036C4A">
          <w:rPr>
            <w:webHidden/>
          </w:rPr>
          <w:fldChar w:fldCharType="begin"/>
        </w:r>
        <w:r w:rsidR="00036C4A">
          <w:rPr>
            <w:webHidden/>
          </w:rPr>
          <w:instrText xml:space="preserve"> PAGEREF _Toc53674559 \h </w:instrText>
        </w:r>
        <w:r w:rsidR="00036C4A">
          <w:rPr>
            <w:webHidden/>
          </w:rPr>
        </w:r>
        <w:r w:rsidR="00036C4A">
          <w:rPr>
            <w:webHidden/>
          </w:rPr>
          <w:fldChar w:fldCharType="separate"/>
        </w:r>
        <w:r w:rsidR="00036C4A">
          <w:rPr>
            <w:webHidden/>
          </w:rPr>
          <w:t>3</w:t>
        </w:r>
        <w:r w:rsidR="00036C4A">
          <w:rPr>
            <w:webHidden/>
          </w:rPr>
          <w:fldChar w:fldCharType="end"/>
        </w:r>
      </w:hyperlink>
    </w:p>
    <w:p w:rsidR="00036C4A" w:rsidRDefault="00AF5503">
      <w:pPr>
        <w:pStyle w:val="TM2"/>
        <w:tabs>
          <w:tab w:val="right" w:leader="dot" w:pos="9062"/>
        </w:tabs>
        <w:rPr>
          <w:rFonts w:asciiTheme="minorHAnsi" w:eastAsiaTheme="minorEastAsia" w:hAnsiTheme="minorHAnsi" w:cstheme="minorBidi"/>
          <w:noProof/>
          <w:sz w:val="22"/>
          <w:lang w:eastAsia="fr-FR"/>
        </w:rPr>
      </w:pPr>
      <w:hyperlink w:anchor="_Toc53674560" w:history="1">
        <w:r w:rsidR="00036C4A" w:rsidRPr="007D514B">
          <w:rPr>
            <w:rStyle w:val="Lienhypertexte"/>
            <w:noProof/>
          </w:rPr>
          <w:t>Souvenir, souvenir….</w:t>
        </w:r>
        <w:r w:rsidR="00036C4A">
          <w:rPr>
            <w:noProof/>
            <w:webHidden/>
          </w:rPr>
          <w:tab/>
        </w:r>
        <w:r w:rsidR="00036C4A">
          <w:rPr>
            <w:noProof/>
            <w:webHidden/>
          </w:rPr>
          <w:fldChar w:fldCharType="begin"/>
        </w:r>
        <w:r w:rsidR="00036C4A">
          <w:rPr>
            <w:noProof/>
            <w:webHidden/>
          </w:rPr>
          <w:instrText xml:space="preserve"> PAGEREF _Toc53674560 \h </w:instrText>
        </w:r>
        <w:r w:rsidR="00036C4A">
          <w:rPr>
            <w:noProof/>
            <w:webHidden/>
          </w:rPr>
        </w:r>
        <w:r w:rsidR="00036C4A">
          <w:rPr>
            <w:noProof/>
            <w:webHidden/>
          </w:rPr>
          <w:fldChar w:fldCharType="separate"/>
        </w:r>
        <w:r w:rsidR="00036C4A">
          <w:rPr>
            <w:noProof/>
            <w:webHidden/>
          </w:rPr>
          <w:t>3</w:t>
        </w:r>
        <w:r w:rsidR="00036C4A">
          <w:rPr>
            <w:noProof/>
            <w:webHidden/>
          </w:rPr>
          <w:fldChar w:fldCharType="end"/>
        </w:r>
      </w:hyperlink>
    </w:p>
    <w:p w:rsidR="00036C4A" w:rsidRDefault="00AF5503">
      <w:pPr>
        <w:pStyle w:val="TM2"/>
        <w:tabs>
          <w:tab w:val="right" w:leader="dot" w:pos="9062"/>
        </w:tabs>
        <w:rPr>
          <w:rFonts w:asciiTheme="minorHAnsi" w:eastAsiaTheme="minorEastAsia" w:hAnsiTheme="minorHAnsi" w:cstheme="minorBidi"/>
          <w:noProof/>
          <w:sz w:val="22"/>
          <w:lang w:eastAsia="fr-FR"/>
        </w:rPr>
      </w:pPr>
      <w:hyperlink w:anchor="_Toc53674561" w:history="1">
        <w:r w:rsidR="00036C4A" w:rsidRPr="007D514B">
          <w:rPr>
            <w:rStyle w:val="Lienhypertexte"/>
            <w:noProof/>
          </w:rPr>
          <w:t>AG national</w:t>
        </w:r>
        <w:r w:rsidR="0057293F">
          <w:rPr>
            <w:rStyle w:val="Lienhypertexte"/>
            <w:noProof/>
          </w:rPr>
          <w:t>e</w:t>
        </w:r>
        <w:r w:rsidR="00036C4A" w:rsidRPr="007D514B">
          <w:rPr>
            <w:rStyle w:val="Lienhypertexte"/>
            <w:noProof/>
          </w:rPr>
          <w:t xml:space="preserve"> du GIAA</w:t>
        </w:r>
        <w:r w:rsidR="00036C4A" w:rsidRPr="007D514B">
          <w:rPr>
            <w:rStyle w:val="Lienhypertexte"/>
            <w:noProof/>
          </w:rPr>
          <w:t xml:space="preserve"> </w:t>
        </w:r>
        <w:r w:rsidR="00036C4A" w:rsidRPr="007D514B">
          <w:rPr>
            <w:rStyle w:val="Lienhypertexte"/>
            <w:noProof/>
          </w:rPr>
          <w:t>api</w:t>
        </w:r>
        <w:r w:rsidR="00036C4A" w:rsidRPr="007D514B">
          <w:rPr>
            <w:rStyle w:val="Lienhypertexte"/>
            <w:noProof/>
          </w:rPr>
          <w:t>D</w:t>
        </w:r>
        <w:r w:rsidR="00036C4A" w:rsidRPr="007D514B">
          <w:rPr>
            <w:rStyle w:val="Lienhypertexte"/>
            <w:noProof/>
          </w:rPr>
          <w:t>V</w:t>
        </w:r>
        <w:r w:rsidR="00036C4A">
          <w:rPr>
            <w:noProof/>
            <w:webHidden/>
          </w:rPr>
          <w:tab/>
        </w:r>
        <w:r w:rsidR="00036C4A">
          <w:rPr>
            <w:noProof/>
            <w:webHidden/>
          </w:rPr>
          <w:fldChar w:fldCharType="begin"/>
        </w:r>
        <w:r w:rsidR="00036C4A">
          <w:rPr>
            <w:noProof/>
            <w:webHidden/>
          </w:rPr>
          <w:instrText xml:space="preserve"> PAGEREF _Toc53674561 \h </w:instrText>
        </w:r>
        <w:r w:rsidR="00036C4A">
          <w:rPr>
            <w:noProof/>
            <w:webHidden/>
          </w:rPr>
        </w:r>
        <w:r w:rsidR="00036C4A">
          <w:rPr>
            <w:noProof/>
            <w:webHidden/>
          </w:rPr>
          <w:fldChar w:fldCharType="separate"/>
        </w:r>
        <w:r w:rsidR="00036C4A">
          <w:rPr>
            <w:noProof/>
            <w:webHidden/>
          </w:rPr>
          <w:t>4</w:t>
        </w:r>
        <w:r w:rsidR="00036C4A">
          <w:rPr>
            <w:noProof/>
            <w:webHidden/>
          </w:rPr>
          <w:fldChar w:fldCharType="end"/>
        </w:r>
      </w:hyperlink>
    </w:p>
    <w:p w:rsidR="00036C4A" w:rsidRDefault="00AF5503">
      <w:pPr>
        <w:pStyle w:val="TM2"/>
        <w:tabs>
          <w:tab w:val="right" w:leader="dot" w:pos="9062"/>
        </w:tabs>
        <w:rPr>
          <w:rFonts w:asciiTheme="minorHAnsi" w:eastAsiaTheme="minorEastAsia" w:hAnsiTheme="minorHAnsi" w:cstheme="minorBidi"/>
          <w:noProof/>
          <w:sz w:val="22"/>
          <w:lang w:eastAsia="fr-FR"/>
        </w:rPr>
      </w:pPr>
      <w:hyperlink w:anchor="_Toc53674562" w:history="1">
        <w:r w:rsidR="00036C4A" w:rsidRPr="007D514B">
          <w:rPr>
            <w:rStyle w:val="Lienhypertexte"/>
            <w:noProof/>
          </w:rPr>
          <w:t>Nouvelle identité visuelle</w:t>
        </w:r>
        <w:r w:rsidR="00036C4A">
          <w:rPr>
            <w:noProof/>
            <w:webHidden/>
          </w:rPr>
          <w:tab/>
        </w:r>
        <w:r w:rsidR="00036C4A">
          <w:rPr>
            <w:noProof/>
            <w:webHidden/>
          </w:rPr>
          <w:fldChar w:fldCharType="begin"/>
        </w:r>
        <w:r w:rsidR="00036C4A">
          <w:rPr>
            <w:noProof/>
            <w:webHidden/>
          </w:rPr>
          <w:instrText xml:space="preserve"> PAGEREF _Toc53674562 \h </w:instrText>
        </w:r>
        <w:r w:rsidR="00036C4A">
          <w:rPr>
            <w:noProof/>
            <w:webHidden/>
          </w:rPr>
        </w:r>
        <w:r w:rsidR="00036C4A">
          <w:rPr>
            <w:noProof/>
            <w:webHidden/>
          </w:rPr>
          <w:fldChar w:fldCharType="separate"/>
        </w:r>
        <w:r w:rsidR="00036C4A">
          <w:rPr>
            <w:noProof/>
            <w:webHidden/>
          </w:rPr>
          <w:t>4</w:t>
        </w:r>
        <w:r w:rsidR="00036C4A">
          <w:rPr>
            <w:noProof/>
            <w:webHidden/>
          </w:rPr>
          <w:fldChar w:fldCharType="end"/>
        </w:r>
      </w:hyperlink>
    </w:p>
    <w:p w:rsidR="00036C4A" w:rsidRDefault="00AF5503">
      <w:pPr>
        <w:pStyle w:val="TM2"/>
        <w:tabs>
          <w:tab w:val="right" w:leader="dot" w:pos="9062"/>
        </w:tabs>
        <w:rPr>
          <w:rFonts w:asciiTheme="minorHAnsi" w:eastAsiaTheme="minorEastAsia" w:hAnsiTheme="minorHAnsi" w:cstheme="minorBidi"/>
          <w:noProof/>
          <w:sz w:val="22"/>
          <w:lang w:eastAsia="fr-FR"/>
        </w:rPr>
      </w:pPr>
      <w:hyperlink w:anchor="_Toc53674563" w:history="1">
        <w:r w:rsidR="00036C4A" w:rsidRPr="007D514B">
          <w:rPr>
            <w:rStyle w:val="Lienhypertexte"/>
            <w:noProof/>
          </w:rPr>
          <w:t>Nouvelle technicienne informatique</w:t>
        </w:r>
        <w:r w:rsidR="00036C4A">
          <w:rPr>
            <w:noProof/>
            <w:webHidden/>
          </w:rPr>
          <w:tab/>
        </w:r>
        <w:r w:rsidR="00036C4A">
          <w:rPr>
            <w:noProof/>
            <w:webHidden/>
          </w:rPr>
          <w:fldChar w:fldCharType="begin"/>
        </w:r>
        <w:r w:rsidR="00036C4A">
          <w:rPr>
            <w:noProof/>
            <w:webHidden/>
          </w:rPr>
          <w:instrText xml:space="preserve"> PAGEREF _Toc53674563 \h </w:instrText>
        </w:r>
        <w:r w:rsidR="00036C4A">
          <w:rPr>
            <w:noProof/>
            <w:webHidden/>
          </w:rPr>
        </w:r>
        <w:r w:rsidR="00036C4A">
          <w:rPr>
            <w:noProof/>
            <w:webHidden/>
          </w:rPr>
          <w:fldChar w:fldCharType="separate"/>
        </w:r>
        <w:r w:rsidR="00036C4A">
          <w:rPr>
            <w:noProof/>
            <w:webHidden/>
          </w:rPr>
          <w:t>5</w:t>
        </w:r>
        <w:r w:rsidR="00036C4A">
          <w:rPr>
            <w:noProof/>
            <w:webHidden/>
          </w:rPr>
          <w:fldChar w:fldCharType="end"/>
        </w:r>
      </w:hyperlink>
    </w:p>
    <w:p w:rsidR="00036C4A" w:rsidRDefault="00AF5503">
      <w:pPr>
        <w:pStyle w:val="TM2"/>
        <w:tabs>
          <w:tab w:val="right" w:leader="dot" w:pos="9062"/>
        </w:tabs>
        <w:rPr>
          <w:rFonts w:asciiTheme="minorHAnsi" w:eastAsiaTheme="minorEastAsia" w:hAnsiTheme="minorHAnsi" w:cstheme="minorBidi"/>
          <w:noProof/>
          <w:sz w:val="22"/>
          <w:lang w:eastAsia="fr-FR"/>
        </w:rPr>
      </w:pPr>
      <w:hyperlink w:anchor="_Toc53674564" w:history="1">
        <w:r w:rsidR="00036C4A" w:rsidRPr="007D514B">
          <w:rPr>
            <w:rStyle w:val="Lienhypertexte"/>
            <w:noProof/>
          </w:rPr>
          <w:t>Retour sur les forums associatifs</w:t>
        </w:r>
        <w:r w:rsidR="00036C4A">
          <w:rPr>
            <w:noProof/>
            <w:webHidden/>
          </w:rPr>
          <w:tab/>
        </w:r>
        <w:r w:rsidR="00036C4A">
          <w:rPr>
            <w:noProof/>
            <w:webHidden/>
          </w:rPr>
          <w:fldChar w:fldCharType="begin"/>
        </w:r>
        <w:r w:rsidR="00036C4A">
          <w:rPr>
            <w:noProof/>
            <w:webHidden/>
          </w:rPr>
          <w:instrText xml:space="preserve"> PAGEREF _Toc53674564 \h </w:instrText>
        </w:r>
        <w:r w:rsidR="00036C4A">
          <w:rPr>
            <w:noProof/>
            <w:webHidden/>
          </w:rPr>
        </w:r>
        <w:r w:rsidR="00036C4A">
          <w:rPr>
            <w:noProof/>
            <w:webHidden/>
          </w:rPr>
          <w:fldChar w:fldCharType="separate"/>
        </w:r>
        <w:r w:rsidR="00036C4A">
          <w:rPr>
            <w:noProof/>
            <w:webHidden/>
          </w:rPr>
          <w:t>5</w:t>
        </w:r>
        <w:r w:rsidR="00036C4A">
          <w:rPr>
            <w:noProof/>
            <w:webHidden/>
          </w:rPr>
          <w:fldChar w:fldCharType="end"/>
        </w:r>
      </w:hyperlink>
    </w:p>
    <w:p w:rsidR="00036C4A" w:rsidRDefault="00AF5503">
      <w:pPr>
        <w:pStyle w:val="TM2"/>
        <w:tabs>
          <w:tab w:val="right" w:leader="dot" w:pos="9062"/>
        </w:tabs>
        <w:rPr>
          <w:rFonts w:asciiTheme="minorHAnsi" w:eastAsiaTheme="minorEastAsia" w:hAnsiTheme="minorHAnsi" w:cstheme="minorBidi"/>
          <w:noProof/>
          <w:sz w:val="22"/>
          <w:lang w:eastAsia="fr-FR"/>
        </w:rPr>
      </w:pPr>
      <w:hyperlink w:anchor="_Toc53674565" w:history="1">
        <w:r w:rsidR="00036C4A" w:rsidRPr="007D514B">
          <w:rPr>
            <w:rStyle w:val="Lienhypertexte"/>
            <w:noProof/>
          </w:rPr>
          <w:t>Reprise des rencontres littéraires</w:t>
        </w:r>
        <w:r w:rsidR="00036C4A">
          <w:rPr>
            <w:noProof/>
            <w:webHidden/>
          </w:rPr>
          <w:tab/>
        </w:r>
        <w:r w:rsidR="00036C4A">
          <w:rPr>
            <w:noProof/>
            <w:webHidden/>
          </w:rPr>
          <w:fldChar w:fldCharType="begin"/>
        </w:r>
        <w:r w:rsidR="00036C4A">
          <w:rPr>
            <w:noProof/>
            <w:webHidden/>
          </w:rPr>
          <w:instrText xml:space="preserve"> PAGEREF _Toc53674565 \h </w:instrText>
        </w:r>
        <w:r w:rsidR="00036C4A">
          <w:rPr>
            <w:noProof/>
            <w:webHidden/>
          </w:rPr>
        </w:r>
        <w:r w:rsidR="00036C4A">
          <w:rPr>
            <w:noProof/>
            <w:webHidden/>
          </w:rPr>
          <w:fldChar w:fldCharType="separate"/>
        </w:r>
        <w:r w:rsidR="00036C4A">
          <w:rPr>
            <w:noProof/>
            <w:webHidden/>
          </w:rPr>
          <w:t>5</w:t>
        </w:r>
        <w:r w:rsidR="00036C4A">
          <w:rPr>
            <w:noProof/>
            <w:webHidden/>
          </w:rPr>
          <w:fldChar w:fldCharType="end"/>
        </w:r>
      </w:hyperlink>
    </w:p>
    <w:p w:rsidR="00036C4A" w:rsidRDefault="00AF5503">
      <w:pPr>
        <w:pStyle w:val="TM2"/>
        <w:tabs>
          <w:tab w:val="right" w:leader="dot" w:pos="9062"/>
        </w:tabs>
        <w:rPr>
          <w:rFonts w:asciiTheme="minorHAnsi" w:eastAsiaTheme="minorEastAsia" w:hAnsiTheme="minorHAnsi" w:cstheme="minorBidi"/>
          <w:noProof/>
          <w:sz w:val="22"/>
          <w:lang w:eastAsia="fr-FR"/>
        </w:rPr>
      </w:pPr>
      <w:hyperlink w:anchor="_Toc53674566" w:history="1">
        <w:r w:rsidR="00036C4A" w:rsidRPr="007D514B">
          <w:rPr>
            <w:rStyle w:val="Lienhypertexte"/>
            <w:noProof/>
          </w:rPr>
          <w:t>Lectures d’Automne : régalez-vous !</w:t>
        </w:r>
        <w:r w:rsidR="00036C4A">
          <w:rPr>
            <w:noProof/>
            <w:webHidden/>
          </w:rPr>
          <w:tab/>
        </w:r>
        <w:r w:rsidR="00036C4A">
          <w:rPr>
            <w:noProof/>
            <w:webHidden/>
          </w:rPr>
          <w:fldChar w:fldCharType="begin"/>
        </w:r>
        <w:r w:rsidR="00036C4A">
          <w:rPr>
            <w:noProof/>
            <w:webHidden/>
          </w:rPr>
          <w:instrText xml:space="preserve"> PAGEREF _Toc53674566 \h </w:instrText>
        </w:r>
        <w:r w:rsidR="00036C4A">
          <w:rPr>
            <w:noProof/>
            <w:webHidden/>
          </w:rPr>
        </w:r>
        <w:r w:rsidR="00036C4A">
          <w:rPr>
            <w:noProof/>
            <w:webHidden/>
          </w:rPr>
          <w:fldChar w:fldCharType="separate"/>
        </w:r>
        <w:r w:rsidR="00036C4A">
          <w:rPr>
            <w:noProof/>
            <w:webHidden/>
          </w:rPr>
          <w:t>6</w:t>
        </w:r>
        <w:r w:rsidR="00036C4A">
          <w:rPr>
            <w:noProof/>
            <w:webHidden/>
          </w:rPr>
          <w:fldChar w:fldCharType="end"/>
        </w:r>
      </w:hyperlink>
    </w:p>
    <w:p w:rsidR="00036C4A" w:rsidRDefault="00AF5503">
      <w:pPr>
        <w:pStyle w:val="TM2"/>
        <w:tabs>
          <w:tab w:val="right" w:leader="dot" w:pos="9062"/>
        </w:tabs>
        <w:rPr>
          <w:rStyle w:val="Lienhypertexte"/>
          <w:noProof/>
        </w:rPr>
      </w:pPr>
      <w:hyperlink w:anchor="_Toc53674567" w:history="1">
        <w:r w:rsidR="00036C4A" w:rsidRPr="007D514B">
          <w:rPr>
            <w:rStyle w:val="Lienhypertexte"/>
            <w:noProof/>
          </w:rPr>
          <w:t>Calendrier</w:t>
        </w:r>
        <w:r w:rsidR="00036C4A">
          <w:rPr>
            <w:noProof/>
            <w:webHidden/>
          </w:rPr>
          <w:tab/>
        </w:r>
        <w:r w:rsidR="00036C4A">
          <w:rPr>
            <w:noProof/>
            <w:webHidden/>
          </w:rPr>
          <w:fldChar w:fldCharType="begin"/>
        </w:r>
        <w:r w:rsidR="00036C4A">
          <w:rPr>
            <w:noProof/>
            <w:webHidden/>
          </w:rPr>
          <w:instrText xml:space="preserve"> PAGEREF _Toc53674567 \h </w:instrText>
        </w:r>
        <w:r w:rsidR="00036C4A">
          <w:rPr>
            <w:noProof/>
            <w:webHidden/>
          </w:rPr>
        </w:r>
        <w:r w:rsidR="00036C4A">
          <w:rPr>
            <w:noProof/>
            <w:webHidden/>
          </w:rPr>
          <w:fldChar w:fldCharType="separate"/>
        </w:r>
        <w:r w:rsidR="00036C4A">
          <w:rPr>
            <w:noProof/>
            <w:webHidden/>
          </w:rPr>
          <w:t>8</w:t>
        </w:r>
        <w:r w:rsidR="00036C4A">
          <w:rPr>
            <w:noProof/>
            <w:webHidden/>
          </w:rPr>
          <w:fldChar w:fldCharType="end"/>
        </w:r>
      </w:hyperlink>
    </w:p>
    <w:p w:rsidR="00036C4A" w:rsidRPr="00036C4A" w:rsidRDefault="00036C4A" w:rsidP="00036C4A"/>
    <w:p w:rsidR="00036C4A" w:rsidRDefault="00AF5503">
      <w:pPr>
        <w:pStyle w:val="TM1"/>
        <w:rPr>
          <w:rFonts w:asciiTheme="minorHAnsi" w:eastAsiaTheme="minorEastAsia" w:hAnsiTheme="minorHAnsi" w:cstheme="minorBidi"/>
          <w:color w:val="auto"/>
          <w:sz w:val="22"/>
          <w:szCs w:val="22"/>
          <w:lang w:eastAsia="fr-FR"/>
        </w:rPr>
      </w:pPr>
      <w:hyperlink w:anchor="_Toc53674568" w:history="1">
        <w:r w:rsidR="00036C4A" w:rsidRPr="007D514B">
          <w:rPr>
            <w:rStyle w:val="Lienhypertexte"/>
          </w:rPr>
          <w:t>Le club emploi au GIAA apiDV Nouvelle-Aquitaine</w:t>
        </w:r>
        <w:r w:rsidR="00036C4A">
          <w:rPr>
            <w:webHidden/>
          </w:rPr>
          <w:tab/>
        </w:r>
        <w:r w:rsidR="00036C4A">
          <w:rPr>
            <w:webHidden/>
          </w:rPr>
          <w:fldChar w:fldCharType="begin"/>
        </w:r>
        <w:r w:rsidR="00036C4A">
          <w:rPr>
            <w:webHidden/>
          </w:rPr>
          <w:instrText xml:space="preserve"> PAGEREF _Toc53674568 \h </w:instrText>
        </w:r>
        <w:r w:rsidR="00036C4A">
          <w:rPr>
            <w:webHidden/>
          </w:rPr>
        </w:r>
        <w:r w:rsidR="00036C4A">
          <w:rPr>
            <w:webHidden/>
          </w:rPr>
          <w:fldChar w:fldCharType="separate"/>
        </w:r>
        <w:r w:rsidR="00036C4A">
          <w:rPr>
            <w:webHidden/>
          </w:rPr>
          <w:t>9</w:t>
        </w:r>
        <w:r w:rsidR="00036C4A">
          <w:rPr>
            <w:webHidden/>
          </w:rPr>
          <w:fldChar w:fldCharType="end"/>
        </w:r>
      </w:hyperlink>
    </w:p>
    <w:p w:rsidR="00036C4A" w:rsidRDefault="00AF5503">
      <w:pPr>
        <w:pStyle w:val="TM2"/>
        <w:tabs>
          <w:tab w:val="right" w:leader="dot" w:pos="9062"/>
        </w:tabs>
        <w:rPr>
          <w:rFonts w:asciiTheme="minorHAnsi" w:eastAsiaTheme="minorEastAsia" w:hAnsiTheme="minorHAnsi" w:cstheme="minorBidi"/>
          <w:noProof/>
          <w:sz w:val="22"/>
          <w:lang w:eastAsia="fr-FR"/>
        </w:rPr>
      </w:pPr>
      <w:hyperlink w:anchor="_Toc53674569" w:history="1">
        <w:r w:rsidR="00036C4A" w:rsidRPr="007D514B">
          <w:rPr>
            <w:rStyle w:val="Lienhypertexte"/>
            <w:noProof/>
          </w:rPr>
          <w:t>Le Club Emploi Nouvelle-Aquitaine Occitanie accélère …</w:t>
        </w:r>
        <w:r w:rsidR="00036C4A">
          <w:rPr>
            <w:noProof/>
            <w:webHidden/>
          </w:rPr>
          <w:tab/>
        </w:r>
        <w:r w:rsidR="00036C4A">
          <w:rPr>
            <w:noProof/>
            <w:webHidden/>
          </w:rPr>
          <w:fldChar w:fldCharType="begin"/>
        </w:r>
        <w:r w:rsidR="00036C4A">
          <w:rPr>
            <w:noProof/>
            <w:webHidden/>
          </w:rPr>
          <w:instrText xml:space="preserve"> PAGEREF _Toc53674569 \h </w:instrText>
        </w:r>
        <w:r w:rsidR="00036C4A">
          <w:rPr>
            <w:noProof/>
            <w:webHidden/>
          </w:rPr>
        </w:r>
        <w:r w:rsidR="00036C4A">
          <w:rPr>
            <w:noProof/>
            <w:webHidden/>
          </w:rPr>
          <w:fldChar w:fldCharType="separate"/>
        </w:r>
        <w:r w:rsidR="00036C4A">
          <w:rPr>
            <w:noProof/>
            <w:webHidden/>
          </w:rPr>
          <w:t>9</w:t>
        </w:r>
        <w:r w:rsidR="00036C4A">
          <w:rPr>
            <w:noProof/>
            <w:webHidden/>
          </w:rPr>
          <w:fldChar w:fldCharType="end"/>
        </w:r>
      </w:hyperlink>
    </w:p>
    <w:p w:rsidR="00036C4A" w:rsidRDefault="00AF5503">
      <w:pPr>
        <w:pStyle w:val="TM2"/>
        <w:tabs>
          <w:tab w:val="right" w:leader="dot" w:pos="9062"/>
        </w:tabs>
        <w:rPr>
          <w:rStyle w:val="Lienhypertexte"/>
          <w:noProof/>
        </w:rPr>
      </w:pPr>
      <w:hyperlink w:anchor="_Toc53674570" w:history="1">
        <w:r w:rsidR="00036C4A" w:rsidRPr="007D514B">
          <w:rPr>
            <w:rStyle w:val="Lienhypertexte"/>
            <w:noProof/>
          </w:rPr>
          <w:t>Recherche de nouveaux accompagnés déficients visuels</w:t>
        </w:r>
        <w:r w:rsidR="00036C4A">
          <w:rPr>
            <w:noProof/>
            <w:webHidden/>
          </w:rPr>
          <w:tab/>
        </w:r>
        <w:r w:rsidR="00036C4A">
          <w:rPr>
            <w:noProof/>
            <w:webHidden/>
          </w:rPr>
          <w:fldChar w:fldCharType="begin"/>
        </w:r>
        <w:r w:rsidR="00036C4A">
          <w:rPr>
            <w:noProof/>
            <w:webHidden/>
          </w:rPr>
          <w:instrText xml:space="preserve"> PAGEREF _Toc53674570 \h </w:instrText>
        </w:r>
        <w:r w:rsidR="00036C4A">
          <w:rPr>
            <w:noProof/>
            <w:webHidden/>
          </w:rPr>
        </w:r>
        <w:r w:rsidR="00036C4A">
          <w:rPr>
            <w:noProof/>
            <w:webHidden/>
          </w:rPr>
          <w:fldChar w:fldCharType="separate"/>
        </w:r>
        <w:r w:rsidR="00036C4A">
          <w:rPr>
            <w:noProof/>
            <w:webHidden/>
          </w:rPr>
          <w:t>10</w:t>
        </w:r>
        <w:r w:rsidR="00036C4A">
          <w:rPr>
            <w:noProof/>
            <w:webHidden/>
          </w:rPr>
          <w:fldChar w:fldCharType="end"/>
        </w:r>
      </w:hyperlink>
    </w:p>
    <w:p w:rsidR="00036C4A" w:rsidRPr="00036C4A" w:rsidRDefault="00036C4A" w:rsidP="00036C4A"/>
    <w:p w:rsidR="00036C4A" w:rsidRDefault="00AF5503">
      <w:pPr>
        <w:pStyle w:val="TM1"/>
        <w:rPr>
          <w:rFonts w:asciiTheme="minorHAnsi" w:eastAsiaTheme="minorEastAsia" w:hAnsiTheme="minorHAnsi" w:cstheme="minorBidi"/>
          <w:color w:val="auto"/>
          <w:sz w:val="22"/>
          <w:szCs w:val="22"/>
          <w:lang w:eastAsia="fr-FR"/>
        </w:rPr>
      </w:pPr>
      <w:hyperlink w:anchor="_Toc53674571" w:history="1">
        <w:r w:rsidR="00036C4A" w:rsidRPr="007D514B">
          <w:rPr>
            <w:rStyle w:val="Lienhypertexte"/>
          </w:rPr>
          <w:t>INFOS FAF</w:t>
        </w:r>
        <w:r w:rsidR="00036C4A">
          <w:rPr>
            <w:webHidden/>
          </w:rPr>
          <w:tab/>
        </w:r>
        <w:r w:rsidR="00036C4A">
          <w:rPr>
            <w:webHidden/>
          </w:rPr>
          <w:fldChar w:fldCharType="begin"/>
        </w:r>
        <w:r w:rsidR="00036C4A">
          <w:rPr>
            <w:webHidden/>
          </w:rPr>
          <w:instrText xml:space="preserve"> PAGEREF _Toc53674571 \h </w:instrText>
        </w:r>
        <w:r w:rsidR="00036C4A">
          <w:rPr>
            <w:webHidden/>
          </w:rPr>
        </w:r>
        <w:r w:rsidR="00036C4A">
          <w:rPr>
            <w:webHidden/>
          </w:rPr>
          <w:fldChar w:fldCharType="separate"/>
        </w:r>
        <w:r w:rsidR="00036C4A">
          <w:rPr>
            <w:webHidden/>
          </w:rPr>
          <w:t>10</w:t>
        </w:r>
        <w:r w:rsidR="00036C4A">
          <w:rPr>
            <w:webHidden/>
          </w:rPr>
          <w:fldChar w:fldCharType="end"/>
        </w:r>
      </w:hyperlink>
    </w:p>
    <w:p w:rsidR="00036C4A" w:rsidRDefault="00AF5503">
      <w:pPr>
        <w:pStyle w:val="TM2"/>
        <w:tabs>
          <w:tab w:val="right" w:leader="dot" w:pos="9062"/>
        </w:tabs>
        <w:rPr>
          <w:rStyle w:val="Lienhypertexte"/>
          <w:noProof/>
        </w:rPr>
      </w:pPr>
      <w:hyperlink w:anchor="_Toc53674572" w:history="1">
        <w:r w:rsidR="00036C4A" w:rsidRPr="007D514B">
          <w:rPr>
            <w:rStyle w:val="Lienhypertexte"/>
            <w:noProof/>
          </w:rPr>
          <w:t>Groupe de travail FAF</w:t>
        </w:r>
        <w:r w:rsidR="00036C4A">
          <w:rPr>
            <w:noProof/>
            <w:webHidden/>
          </w:rPr>
          <w:tab/>
        </w:r>
        <w:r w:rsidR="00036C4A">
          <w:rPr>
            <w:noProof/>
            <w:webHidden/>
          </w:rPr>
          <w:fldChar w:fldCharType="begin"/>
        </w:r>
        <w:r w:rsidR="00036C4A">
          <w:rPr>
            <w:noProof/>
            <w:webHidden/>
          </w:rPr>
          <w:instrText xml:space="preserve"> PAGEREF _Toc53674572 \h </w:instrText>
        </w:r>
        <w:r w:rsidR="00036C4A">
          <w:rPr>
            <w:noProof/>
            <w:webHidden/>
          </w:rPr>
        </w:r>
        <w:r w:rsidR="00036C4A">
          <w:rPr>
            <w:noProof/>
            <w:webHidden/>
          </w:rPr>
          <w:fldChar w:fldCharType="separate"/>
        </w:r>
        <w:r w:rsidR="00036C4A">
          <w:rPr>
            <w:noProof/>
            <w:webHidden/>
          </w:rPr>
          <w:t>10</w:t>
        </w:r>
        <w:r w:rsidR="00036C4A">
          <w:rPr>
            <w:noProof/>
            <w:webHidden/>
          </w:rPr>
          <w:fldChar w:fldCharType="end"/>
        </w:r>
      </w:hyperlink>
    </w:p>
    <w:p w:rsidR="00036C4A" w:rsidRPr="00036C4A" w:rsidRDefault="00036C4A" w:rsidP="00036C4A"/>
    <w:p w:rsidR="00036C4A" w:rsidRDefault="00AF5503">
      <w:pPr>
        <w:pStyle w:val="TM1"/>
        <w:rPr>
          <w:rFonts w:asciiTheme="minorHAnsi" w:eastAsiaTheme="minorEastAsia" w:hAnsiTheme="minorHAnsi" w:cstheme="minorBidi"/>
          <w:color w:val="auto"/>
          <w:sz w:val="22"/>
          <w:szCs w:val="22"/>
          <w:lang w:eastAsia="fr-FR"/>
        </w:rPr>
      </w:pPr>
      <w:hyperlink w:anchor="_Toc53674573" w:history="1">
        <w:r w:rsidR="00036C4A" w:rsidRPr="007D514B">
          <w:rPr>
            <w:rStyle w:val="Lienhypertexte"/>
          </w:rPr>
          <w:t>INFORMATIONS SOCIALES</w:t>
        </w:r>
        <w:r w:rsidR="00036C4A">
          <w:rPr>
            <w:webHidden/>
          </w:rPr>
          <w:tab/>
        </w:r>
        <w:r w:rsidR="00036C4A">
          <w:rPr>
            <w:webHidden/>
          </w:rPr>
          <w:fldChar w:fldCharType="begin"/>
        </w:r>
        <w:r w:rsidR="00036C4A">
          <w:rPr>
            <w:webHidden/>
          </w:rPr>
          <w:instrText xml:space="preserve"> PAGEREF _Toc53674573 \h </w:instrText>
        </w:r>
        <w:r w:rsidR="00036C4A">
          <w:rPr>
            <w:webHidden/>
          </w:rPr>
        </w:r>
        <w:r w:rsidR="00036C4A">
          <w:rPr>
            <w:webHidden/>
          </w:rPr>
          <w:fldChar w:fldCharType="separate"/>
        </w:r>
        <w:r w:rsidR="00036C4A">
          <w:rPr>
            <w:webHidden/>
          </w:rPr>
          <w:t>11</w:t>
        </w:r>
        <w:r w:rsidR="00036C4A">
          <w:rPr>
            <w:webHidden/>
          </w:rPr>
          <w:fldChar w:fldCharType="end"/>
        </w:r>
      </w:hyperlink>
    </w:p>
    <w:p w:rsidR="00036C4A" w:rsidRDefault="00AF5503">
      <w:pPr>
        <w:pStyle w:val="TM2"/>
        <w:tabs>
          <w:tab w:val="right" w:leader="dot" w:pos="9062"/>
        </w:tabs>
        <w:rPr>
          <w:rFonts w:asciiTheme="minorHAnsi" w:eastAsiaTheme="minorEastAsia" w:hAnsiTheme="minorHAnsi" w:cstheme="minorBidi"/>
          <w:noProof/>
          <w:sz w:val="22"/>
          <w:lang w:eastAsia="fr-FR"/>
        </w:rPr>
      </w:pPr>
      <w:hyperlink w:anchor="_Toc53674574" w:history="1">
        <w:r w:rsidR="00036C4A" w:rsidRPr="007D514B">
          <w:rPr>
            <w:rStyle w:val="Lienhypertexte"/>
            <w:noProof/>
          </w:rPr>
          <w:t>Reprise de la CDAPH</w:t>
        </w:r>
        <w:r w:rsidR="00036C4A">
          <w:rPr>
            <w:noProof/>
            <w:webHidden/>
          </w:rPr>
          <w:tab/>
        </w:r>
        <w:r w:rsidR="00036C4A">
          <w:rPr>
            <w:noProof/>
            <w:webHidden/>
          </w:rPr>
          <w:fldChar w:fldCharType="begin"/>
        </w:r>
        <w:r w:rsidR="00036C4A">
          <w:rPr>
            <w:noProof/>
            <w:webHidden/>
          </w:rPr>
          <w:instrText xml:space="preserve"> PAGEREF _Toc53674574 \h </w:instrText>
        </w:r>
        <w:r w:rsidR="00036C4A">
          <w:rPr>
            <w:noProof/>
            <w:webHidden/>
          </w:rPr>
        </w:r>
        <w:r w:rsidR="00036C4A">
          <w:rPr>
            <w:noProof/>
            <w:webHidden/>
          </w:rPr>
          <w:fldChar w:fldCharType="separate"/>
        </w:r>
        <w:r w:rsidR="00036C4A">
          <w:rPr>
            <w:noProof/>
            <w:webHidden/>
          </w:rPr>
          <w:t>11</w:t>
        </w:r>
        <w:r w:rsidR="00036C4A">
          <w:rPr>
            <w:noProof/>
            <w:webHidden/>
          </w:rPr>
          <w:fldChar w:fldCharType="end"/>
        </w:r>
      </w:hyperlink>
    </w:p>
    <w:p w:rsidR="00036C4A" w:rsidRDefault="00AF5503">
      <w:pPr>
        <w:pStyle w:val="TM2"/>
        <w:tabs>
          <w:tab w:val="right" w:leader="dot" w:pos="9062"/>
        </w:tabs>
        <w:rPr>
          <w:rFonts w:asciiTheme="minorHAnsi" w:eastAsiaTheme="minorEastAsia" w:hAnsiTheme="minorHAnsi" w:cstheme="minorBidi"/>
          <w:noProof/>
          <w:sz w:val="22"/>
          <w:lang w:eastAsia="fr-FR"/>
        </w:rPr>
      </w:pPr>
      <w:hyperlink w:anchor="_Toc53674575" w:history="1">
        <w:r w:rsidR="00036C4A" w:rsidRPr="007D514B">
          <w:rPr>
            <w:rStyle w:val="Lienhypertexte"/>
            <w:noProof/>
          </w:rPr>
          <w:t>Les aidants</w:t>
        </w:r>
        <w:r w:rsidR="00036C4A">
          <w:rPr>
            <w:noProof/>
            <w:webHidden/>
          </w:rPr>
          <w:tab/>
        </w:r>
        <w:r w:rsidR="00036C4A">
          <w:rPr>
            <w:noProof/>
            <w:webHidden/>
          </w:rPr>
          <w:fldChar w:fldCharType="begin"/>
        </w:r>
        <w:r w:rsidR="00036C4A">
          <w:rPr>
            <w:noProof/>
            <w:webHidden/>
          </w:rPr>
          <w:instrText xml:space="preserve"> PAGEREF _Toc53674575 \h </w:instrText>
        </w:r>
        <w:r w:rsidR="00036C4A">
          <w:rPr>
            <w:noProof/>
            <w:webHidden/>
          </w:rPr>
        </w:r>
        <w:r w:rsidR="00036C4A">
          <w:rPr>
            <w:noProof/>
            <w:webHidden/>
          </w:rPr>
          <w:fldChar w:fldCharType="separate"/>
        </w:r>
        <w:r w:rsidR="00036C4A">
          <w:rPr>
            <w:noProof/>
            <w:webHidden/>
          </w:rPr>
          <w:t>12</w:t>
        </w:r>
        <w:r w:rsidR="00036C4A">
          <w:rPr>
            <w:noProof/>
            <w:webHidden/>
          </w:rPr>
          <w:fldChar w:fldCharType="end"/>
        </w:r>
      </w:hyperlink>
    </w:p>
    <w:p w:rsidR="00036C4A" w:rsidRDefault="00AF5503">
      <w:pPr>
        <w:pStyle w:val="TM3"/>
        <w:tabs>
          <w:tab w:val="right" w:leader="dot" w:pos="9062"/>
        </w:tabs>
        <w:rPr>
          <w:rFonts w:asciiTheme="minorHAnsi" w:eastAsiaTheme="minorEastAsia" w:hAnsiTheme="minorHAnsi" w:cstheme="minorBidi"/>
          <w:noProof/>
        </w:rPr>
      </w:pPr>
      <w:hyperlink w:anchor="_Toc53674576" w:history="1">
        <w:r w:rsidR="00036C4A" w:rsidRPr="007D514B">
          <w:rPr>
            <w:rStyle w:val="Lienhypertexte"/>
            <w:noProof/>
          </w:rPr>
          <w:t>Le Cercle des Aidants de Déficients Visuels au GIAA apiDV</w:t>
        </w:r>
        <w:r w:rsidR="00036C4A">
          <w:rPr>
            <w:noProof/>
            <w:webHidden/>
          </w:rPr>
          <w:tab/>
        </w:r>
        <w:r w:rsidR="00036C4A">
          <w:rPr>
            <w:noProof/>
            <w:webHidden/>
          </w:rPr>
          <w:fldChar w:fldCharType="begin"/>
        </w:r>
        <w:r w:rsidR="00036C4A">
          <w:rPr>
            <w:noProof/>
            <w:webHidden/>
          </w:rPr>
          <w:instrText xml:space="preserve"> PAGEREF _Toc53674576 \h </w:instrText>
        </w:r>
        <w:r w:rsidR="00036C4A">
          <w:rPr>
            <w:noProof/>
            <w:webHidden/>
          </w:rPr>
        </w:r>
        <w:r w:rsidR="00036C4A">
          <w:rPr>
            <w:noProof/>
            <w:webHidden/>
          </w:rPr>
          <w:fldChar w:fldCharType="separate"/>
        </w:r>
        <w:r w:rsidR="00036C4A">
          <w:rPr>
            <w:noProof/>
            <w:webHidden/>
          </w:rPr>
          <w:t>12</w:t>
        </w:r>
        <w:r w:rsidR="00036C4A">
          <w:rPr>
            <w:noProof/>
            <w:webHidden/>
          </w:rPr>
          <w:fldChar w:fldCharType="end"/>
        </w:r>
      </w:hyperlink>
    </w:p>
    <w:p w:rsidR="00036C4A" w:rsidRDefault="00AF5503">
      <w:pPr>
        <w:pStyle w:val="TM3"/>
        <w:tabs>
          <w:tab w:val="right" w:leader="dot" w:pos="9062"/>
        </w:tabs>
        <w:rPr>
          <w:rFonts w:asciiTheme="minorHAnsi" w:eastAsiaTheme="minorEastAsia" w:hAnsiTheme="minorHAnsi" w:cstheme="minorBidi"/>
          <w:noProof/>
        </w:rPr>
      </w:pPr>
      <w:hyperlink w:anchor="_Toc53674577" w:history="1">
        <w:r w:rsidR="00036C4A" w:rsidRPr="007D514B">
          <w:rPr>
            <w:rStyle w:val="Lienhypertexte"/>
            <w:noProof/>
          </w:rPr>
          <w:t>FAF : Savoir aider nos</w:t>
        </w:r>
        <w:r w:rsidR="00036C4A" w:rsidRPr="007D514B">
          <w:rPr>
            <w:rStyle w:val="Lienhypertexte"/>
            <w:rFonts w:eastAsia="Calibri"/>
            <w:noProof/>
          </w:rPr>
          <w:t xml:space="preserve"> </w:t>
        </w:r>
        <w:r w:rsidR="00036C4A" w:rsidRPr="007D514B">
          <w:rPr>
            <w:rStyle w:val="Lienhypertexte"/>
            <w:noProof/>
          </w:rPr>
          <w:t>ainés déficients visuels</w:t>
        </w:r>
        <w:r w:rsidR="00036C4A">
          <w:rPr>
            <w:noProof/>
            <w:webHidden/>
          </w:rPr>
          <w:tab/>
        </w:r>
        <w:r w:rsidR="00036C4A">
          <w:rPr>
            <w:noProof/>
            <w:webHidden/>
          </w:rPr>
          <w:fldChar w:fldCharType="begin"/>
        </w:r>
        <w:r w:rsidR="00036C4A">
          <w:rPr>
            <w:noProof/>
            <w:webHidden/>
          </w:rPr>
          <w:instrText xml:space="preserve"> PAGEREF _Toc53674577 \h </w:instrText>
        </w:r>
        <w:r w:rsidR="00036C4A">
          <w:rPr>
            <w:noProof/>
            <w:webHidden/>
          </w:rPr>
        </w:r>
        <w:r w:rsidR="00036C4A">
          <w:rPr>
            <w:noProof/>
            <w:webHidden/>
          </w:rPr>
          <w:fldChar w:fldCharType="separate"/>
        </w:r>
        <w:r w:rsidR="00036C4A">
          <w:rPr>
            <w:noProof/>
            <w:webHidden/>
          </w:rPr>
          <w:t>12</w:t>
        </w:r>
        <w:r w:rsidR="00036C4A">
          <w:rPr>
            <w:noProof/>
            <w:webHidden/>
          </w:rPr>
          <w:fldChar w:fldCharType="end"/>
        </w:r>
      </w:hyperlink>
    </w:p>
    <w:p w:rsidR="00036C4A" w:rsidRDefault="00AF5503">
      <w:pPr>
        <w:pStyle w:val="TM3"/>
        <w:tabs>
          <w:tab w:val="right" w:leader="dot" w:pos="9062"/>
        </w:tabs>
        <w:rPr>
          <w:rStyle w:val="Lienhypertexte"/>
          <w:noProof/>
        </w:rPr>
      </w:pPr>
      <w:hyperlink w:anchor="_Toc53674578" w:history="1">
        <w:r w:rsidR="00036C4A" w:rsidRPr="007D514B">
          <w:rPr>
            <w:rStyle w:val="Lienhypertexte"/>
            <w:rFonts w:eastAsia="Calibri"/>
            <w:noProof/>
          </w:rPr>
          <w:t>L’allocation journalière du proche aidant : les conditions</w:t>
        </w:r>
        <w:r w:rsidR="00036C4A">
          <w:rPr>
            <w:noProof/>
            <w:webHidden/>
          </w:rPr>
          <w:tab/>
        </w:r>
        <w:r w:rsidR="00036C4A">
          <w:rPr>
            <w:noProof/>
            <w:webHidden/>
          </w:rPr>
          <w:fldChar w:fldCharType="begin"/>
        </w:r>
        <w:r w:rsidR="00036C4A">
          <w:rPr>
            <w:noProof/>
            <w:webHidden/>
          </w:rPr>
          <w:instrText xml:space="preserve"> PAGEREF _Toc53674578 \h </w:instrText>
        </w:r>
        <w:r w:rsidR="00036C4A">
          <w:rPr>
            <w:noProof/>
            <w:webHidden/>
          </w:rPr>
        </w:r>
        <w:r w:rsidR="00036C4A">
          <w:rPr>
            <w:noProof/>
            <w:webHidden/>
          </w:rPr>
          <w:fldChar w:fldCharType="separate"/>
        </w:r>
        <w:r w:rsidR="00036C4A">
          <w:rPr>
            <w:noProof/>
            <w:webHidden/>
          </w:rPr>
          <w:t>13</w:t>
        </w:r>
        <w:r w:rsidR="00036C4A">
          <w:rPr>
            <w:noProof/>
            <w:webHidden/>
          </w:rPr>
          <w:fldChar w:fldCharType="end"/>
        </w:r>
      </w:hyperlink>
    </w:p>
    <w:p w:rsidR="00036C4A" w:rsidRDefault="00036C4A" w:rsidP="00036C4A">
      <w:pPr>
        <w:rPr>
          <w:lang w:eastAsia="fr-FR"/>
        </w:rPr>
      </w:pPr>
    </w:p>
    <w:p w:rsidR="00036C4A" w:rsidRDefault="00036C4A" w:rsidP="00036C4A">
      <w:pPr>
        <w:rPr>
          <w:lang w:eastAsia="fr-FR"/>
        </w:rPr>
      </w:pPr>
    </w:p>
    <w:p w:rsidR="00036C4A" w:rsidRDefault="00036C4A" w:rsidP="00036C4A">
      <w:pPr>
        <w:rPr>
          <w:lang w:eastAsia="fr-FR"/>
        </w:rPr>
      </w:pPr>
    </w:p>
    <w:p w:rsidR="00036C4A" w:rsidRDefault="00036C4A" w:rsidP="00036C4A">
      <w:pPr>
        <w:rPr>
          <w:lang w:eastAsia="fr-FR"/>
        </w:rPr>
      </w:pPr>
    </w:p>
    <w:p w:rsidR="00036C4A" w:rsidRDefault="00036C4A" w:rsidP="00036C4A">
      <w:pPr>
        <w:rPr>
          <w:lang w:eastAsia="fr-FR"/>
        </w:rPr>
      </w:pPr>
    </w:p>
    <w:p w:rsidR="00036C4A" w:rsidRDefault="00036C4A" w:rsidP="00036C4A">
      <w:pPr>
        <w:rPr>
          <w:lang w:eastAsia="fr-FR"/>
        </w:rPr>
      </w:pPr>
    </w:p>
    <w:p w:rsidR="00036C4A" w:rsidRPr="00036C4A" w:rsidRDefault="00036C4A" w:rsidP="00036C4A">
      <w:pPr>
        <w:rPr>
          <w:lang w:eastAsia="fr-FR"/>
        </w:rPr>
      </w:pPr>
    </w:p>
    <w:p w:rsidR="00036C4A" w:rsidRDefault="00AF5503">
      <w:pPr>
        <w:pStyle w:val="TM1"/>
        <w:rPr>
          <w:rFonts w:asciiTheme="minorHAnsi" w:eastAsiaTheme="minorEastAsia" w:hAnsiTheme="minorHAnsi" w:cstheme="minorBidi"/>
          <w:color w:val="auto"/>
          <w:sz w:val="22"/>
          <w:szCs w:val="22"/>
          <w:lang w:eastAsia="fr-FR"/>
        </w:rPr>
      </w:pPr>
      <w:hyperlink w:anchor="_Toc53674579" w:history="1">
        <w:r w:rsidR="00036C4A" w:rsidRPr="007D514B">
          <w:rPr>
            <w:rStyle w:val="Lienhypertexte"/>
          </w:rPr>
          <w:t>CULTURE</w:t>
        </w:r>
        <w:r w:rsidR="00036C4A">
          <w:rPr>
            <w:webHidden/>
          </w:rPr>
          <w:tab/>
        </w:r>
        <w:r w:rsidR="00036C4A">
          <w:rPr>
            <w:webHidden/>
          </w:rPr>
          <w:fldChar w:fldCharType="begin"/>
        </w:r>
        <w:r w:rsidR="00036C4A">
          <w:rPr>
            <w:webHidden/>
          </w:rPr>
          <w:instrText xml:space="preserve"> PAGEREF _Toc53674579 \h </w:instrText>
        </w:r>
        <w:r w:rsidR="00036C4A">
          <w:rPr>
            <w:webHidden/>
          </w:rPr>
        </w:r>
        <w:r w:rsidR="00036C4A">
          <w:rPr>
            <w:webHidden/>
          </w:rPr>
          <w:fldChar w:fldCharType="separate"/>
        </w:r>
        <w:r w:rsidR="00036C4A">
          <w:rPr>
            <w:webHidden/>
          </w:rPr>
          <w:t>14</w:t>
        </w:r>
        <w:r w:rsidR="00036C4A">
          <w:rPr>
            <w:webHidden/>
          </w:rPr>
          <w:fldChar w:fldCharType="end"/>
        </w:r>
      </w:hyperlink>
    </w:p>
    <w:p w:rsidR="00036C4A" w:rsidRDefault="00AF5503">
      <w:pPr>
        <w:pStyle w:val="TM2"/>
        <w:tabs>
          <w:tab w:val="right" w:leader="dot" w:pos="9062"/>
        </w:tabs>
        <w:rPr>
          <w:rFonts w:asciiTheme="minorHAnsi" w:eastAsiaTheme="minorEastAsia" w:hAnsiTheme="minorHAnsi" w:cstheme="minorBidi"/>
          <w:noProof/>
          <w:sz w:val="22"/>
          <w:lang w:eastAsia="fr-FR"/>
        </w:rPr>
      </w:pPr>
      <w:hyperlink w:anchor="_Toc53674580" w:history="1">
        <w:r w:rsidR="00036C4A" w:rsidRPr="007D514B">
          <w:rPr>
            <w:rStyle w:val="Lienhypertexte"/>
            <w:noProof/>
          </w:rPr>
          <w:t>Lancement du prix des lecteurs de l’Escale du Livre</w:t>
        </w:r>
        <w:r w:rsidR="00036C4A">
          <w:rPr>
            <w:noProof/>
            <w:webHidden/>
          </w:rPr>
          <w:tab/>
        </w:r>
        <w:r w:rsidR="00036C4A">
          <w:rPr>
            <w:noProof/>
            <w:webHidden/>
          </w:rPr>
          <w:fldChar w:fldCharType="begin"/>
        </w:r>
        <w:r w:rsidR="00036C4A">
          <w:rPr>
            <w:noProof/>
            <w:webHidden/>
          </w:rPr>
          <w:instrText xml:space="preserve"> PAGEREF _Toc53674580 \h </w:instrText>
        </w:r>
        <w:r w:rsidR="00036C4A">
          <w:rPr>
            <w:noProof/>
            <w:webHidden/>
          </w:rPr>
        </w:r>
        <w:r w:rsidR="00036C4A">
          <w:rPr>
            <w:noProof/>
            <w:webHidden/>
          </w:rPr>
          <w:fldChar w:fldCharType="separate"/>
        </w:r>
        <w:r w:rsidR="00036C4A">
          <w:rPr>
            <w:noProof/>
            <w:webHidden/>
          </w:rPr>
          <w:t>14</w:t>
        </w:r>
        <w:r w:rsidR="00036C4A">
          <w:rPr>
            <w:noProof/>
            <w:webHidden/>
          </w:rPr>
          <w:fldChar w:fldCharType="end"/>
        </w:r>
      </w:hyperlink>
    </w:p>
    <w:p w:rsidR="00036C4A" w:rsidRDefault="00AF5503">
      <w:pPr>
        <w:pStyle w:val="TM2"/>
        <w:tabs>
          <w:tab w:val="right" w:leader="dot" w:pos="9062"/>
        </w:tabs>
        <w:rPr>
          <w:rStyle w:val="Lienhypertexte"/>
          <w:noProof/>
        </w:rPr>
      </w:pPr>
      <w:hyperlink w:anchor="_Toc53674581" w:history="1">
        <w:r w:rsidR="00036C4A" w:rsidRPr="007D514B">
          <w:rPr>
            <w:rStyle w:val="Lienhypertexte"/>
            <w:noProof/>
          </w:rPr>
          <w:t>Exposition Arborescence</w:t>
        </w:r>
        <w:r w:rsidR="00036C4A">
          <w:rPr>
            <w:noProof/>
            <w:webHidden/>
          </w:rPr>
          <w:tab/>
        </w:r>
        <w:r w:rsidR="00036C4A">
          <w:rPr>
            <w:noProof/>
            <w:webHidden/>
          </w:rPr>
          <w:fldChar w:fldCharType="begin"/>
        </w:r>
        <w:r w:rsidR="00036C4A">
          <w:rPr>
            <w:noProof/>
            <w:webHidden/>
          </w:rPr>
          <w:instrText xml:space="preserve"> PAGEREF _Toc53674581 \h </w:instrText>
        </w:r>
        <w:r w:rsidR="00036C4A">
          <w:rPr>
            <w:noProof/>
            <w:webHidden/>
          </w:rPr>
        </w:r>
        <w:r w:rsidR="00036C4A">
          <w:rPr>
            <w:noProof/>
            <w:webHidden/>
          </w:rPr>
          <w:fldChar w:fldCharType="separate"/>
        </w:r>
        <w:r w:rsidR="00036C4A">
          <w:rPr>
            <w:noProof/>
            <w:webHidden/>
          </w:rPr>
          <w:t>14</w:t>
        </w:r>
        <w:r w:rsidR="00036C4A">
          <w:rPr>
            <w:noProof/>
            <w:webHidden/>
          </w:rPr>
          <w:fldChar w:fldCharType="end"/>
        </w:r>
      </w:hyperlink>
    </w:p>
    <w:p w:rsidR="00036C4A" w:rsidRDefault="00036C4A" w:rsidP="00036C4A"/>
    <w:p w:rsidR="00036C4A" w:rsidRPr="00036C4A" w:rsidRDefault="00036C4A" w:rsidP="00036C4A"/>
    <w:p w:rsidR="00036C4A" w:rsidRDefault="00AF5503">
      <w:pPr>
        <w:pStyle w:val="TM1"/>
        <w:rPr>
          <w:rFonts w:asciiTheme="minorHAnsi" w:eastAsiaTheme="minorEastAsia" w:hAnsiTheme="minorHAnsi" w:cstheme="minorBidi"/>
          <w:color w:val="auto"/>
          <w:sz w:val="22"/>
          <w:szCs w:val="22"/>
          <w:lang w:eastAsia="fr-FR"/>
        </w:rPr>
      </w:pPr>
      <w:hyperlink w:anchor="_Toc53674582" w:history="1">
        <w:r w:rsidR="00036C4A" w:rsidRPr="007D514B">
          <w:rPr>
            <w:rStyle w:val="Lienhypertexte"/>
          </w:rPr>
          <w:t>NUMERIQUES ET INNOVATIONS</w:t>
        </w:r>
        <w:r w:rsidR="00036C4A">
          <w:rPr>
            <w:webHidden/>
          </w:rPr>
          <w:tab/>
        </w:r>
        <w:r w:rsidR="00036C4A">
          <w:rPr>
            <w:webHidden/>
          </w:rPr>
          <w:fldChar w:fldCharType="begin"/>
        </w:r>
        <w:r w:rsidR="00036C4A">
          <w:rPr>
            <w:webHidden/>
          </w:rPr>
          <w:instrText xml:space="preserve"> PAGEREF _Toc53674582 \h </w:instrText>
        </w:r>
        <w:r w:rsidR="00036C4A">
          <w:rPr>
            <w:webHidden/>
          </w:rPr>
        </w:r>
        <w:r w:rsidR="00036C4A">
          <w:rPr>
            <w:webHidden/>
          </w:rPr>
          <w:fldChar w:fldCharType="separate"/>
        </w:r>
        <w:r w:rsidR="00036C4A">
          <w:rPr>
            <w:webHidden/>
          </w:rPr>
          <w:t>15</w:t>
        </w:r>
        <w:r w:rsidR="00036C4A">
          <w:rPr>
            <w:webHidden/>
          </w:rPr>
          <w:fldChar w:fldCharType="end"/>
        </w:r>
      </w:hyperlink>
    </w:p>
    <w:p w:rsidR="00036C4A" w:rsidRDefault="00AF5503">
      <w:pPr>
        <w:pStyle w:val="TM2"/>
        <w:tabs>
          <w:tab w:val="right" w:leader="dot" w:pos="9062"/>
        </w:tabs>
        <w:rPr>
          <w:rFonts w:asciiTheme="minorHAnsi" w:eastAsiaTheme="minorEastAsia" w:hAnsiTheme="minorHAnsi" w:cstheme="minorBidi"/>
          <w:noProof/>
          <w:sz w:val="22"/>
          <w:lang w:eastAsia="fr-FR"/>
        </w:rPr>
      </w:pPr>
      <w:hyperlink w:anchor="_Toc53674583" w:history="1">
        <w:r w:rsidR="00036C4A" w:rsidRPr="007D514B">
          <w:rPr>
            <w:rStyle w:val="Lienhypertexte"/>
            <w:noProof/>
          </w:rPr>
          <w:t>Listes d’échanges du GIAA</w:t>
        </w:r>
        <w:r w:rsidR="00036C4A">
          <w:rPr>
            <w:noProof/>
            <w:webHidden/>
          </w:rPr>
          <w:tab/>
        </w:r>
        <w:r w:rsidR="00036C4A">
          <w:rPr>
            <w:noProof/>
            <w:webHidden/>
          </w:rPr>
          <w:fldChar w:fldCharType="begin"/>
        </w:r>
        <w:r w:rsidR="00036C4A">
          <w:rPr>
            <w:noProof/>
            <w:webHidden/>
          </w:rPr>
          <w:instrText xml:space="preserve"> PAGEREF _Toc53674583 \h </w:instrText>
        </w:r>
        <w:r w:rsidR="00036C4A">
          <w:rPr>
            <w:noProof/>
            <w:webHidden/>
          </w:rPr>
        </w:r>
        <w:r w:rsidR="00036C4A">
          <w:rPr>
            <w:noProof/>
            <w:webHidden/>
          </w:rPr>
          <w:fldChar w:fldCharType="separate"/>
        </w:r>
        <w:r w:rsidR="00036C4A">
          <w:rPr>
            <w:noProof/>
            <w:webHidden/>
          </w:rPr>
          <w:t>15</w:t>
        </w:r>
        <w:r w:rsidR="00036C4A">
          <w:rPr>
            <w:noProof/>
            <w:webHidden/>
          </w:rPr>
          <w:fldChar w:fldCharType="end"/>
        </w:r>
      </w:hyperlink>
    </w:p>
    <w:p w:rsidR="00036C4A" w:rsidRDefault="00AF5503">
      <w:pPr>
        <w:pStyle w:val="TM2"/>
        <w:tabs>
          <w:tab w:val="right" w:leader="dot" w:pos="9062"/>
        </w:tabs>
        <w:rPr>
          <w:rFonts w:asciiTheme="minorHAnsi" w:eastAsiaTheme="minorEastAsia" w:hAnsiTheme="minorHAnsi" w:cstheme="minorBidi"/>
          <w:noProof/>
          <w:sz w:val="22"/>
          <w:lang w:eastAsia="fr-FR"/>
        </w:rPr>
      </w:pPr>
      <w:hyperlink w:anchor="_Toc53674584" w:history="1">
        <w:r w:rsidR="00036C4A" w:rsidRPr="007D514B">
          <w:rPr>
            <w:rStyle w:val="Lienhypertexte"/>
            <w:noProof/>
          </w:rPr>
          <w:t>Télétravail et handicap : aubaine ou risque d'isolement?</w:t>
        </w:r>
        <w:r w:rsidR="00036C4A">
          <w:rPr>
            <w:noProof/>
            <w:webHidden/>
          </w:rPr>
          <w:tab/>
        </w:r>
        <w:r w:rsidR="00036C4A">
          <w:rPr>
            <w:noProof/>
            <w:webHidden/>
          </w:rPr>
          <w:fldChar w:fldCharType="begin"/>
        </w:r>
        <w:r w:rsidR="00036C4A">
          <w:rPr>
            <w:noProof/>
            <w:webHidden/>
          </w:rPr>
          <w:instrText xml:space="preserve"> PAGEREF _Toc53674584 \h </w:instrText>
        </w:r>
        <w:r w:rsidR="00036C4A">
          <w:rPr>
            <w:noProof/>
            <w:webHidden/>
          </w:rPr>
        </w:r>
        <w:r w:rsidR="00036C4A">
          <w:rPr>
            <w:noProof/>
            <w:webHidden/>
          </w:rPr>
          <w:fldChar w:fldCharType="separate"/>
        </w:r>
        <w:r w:rsidR="00036C4A">
          <w:rPr>
            <w:noProof/>
            <w:webHidden/>
          </w:rPr>
          <w:t>15</w:t>
        </w:r>
        <w:r w:rsidR="00036C4A">
          <w:rPr>
            <w:noProof/>
            <w:webHidden/>
          </w:rPr>
          <w:fldChar w:fldCharType="end"/>
        </w:r>
      </w:hyperlink>
    </w:p>
    <w:p w:rsidR="00D73E34" w:rsidRDefault="0024470E" w:rsidP="00866BA1">
      <w:pPr>
        <w:jc w:val="both"/>
        <w:rPr>
          <w:noProof/>
          <w:color w:val="8496B0"/>
          <w:sz w:val="16"/>
          <w:szCs w:val="16"/>
        </w:rPr>
      </w:pPr>
      <w:r>
        <w:rPr>
          <w:noProof/>
          <w:color w:val="8496B0"/>
          <w:sz w:val="48"/>
          <w:szCs w:val="48"/>
        </w:rPr>
        <w:fldChar w:fldCharType="end"/>
      </w:r>
    </w:p>
    <w:p w:rsidR="00464D28" w:rsidRDefault="00464D28" w:rsidP="00866BA1">
      <w:pPr>
        <w:jc w:val="both"/>
        <w:rPr>
          <w:noProof/>
          <w:color w:val="8496B0"/>
          <w:sz w:val="16"/>
          <w:szCs w:val="16"/>
        </w:rPr>
      </w:pPr>
    </w:p>
    <w:p w:rsidR="000D699D" w:rsidRDefault="000D699D" w:rsidP="00866BA1">
      <w:pPr>
        <w:jc w:val="both"/>
        <w:rPr>
          <w:noProof/>
          <w:color w:val="8496B0"/>
          <w:sz w:val="16"/>
          <w:szCs w:val="16"/>
        </w:rPr>
      </w:pPr>
    </w:p>
    <w:p w:rsidR="000D699D" w:rsidRDefault="000D699D" w:rsidP="00866BA1">
      <w:pPr>
        <w:jc w:val="both"/>
        <w:rPr>
          <w:noProof/>
          <w:color w:val="8496B0"/>
          <w:sz w:val="16"/>
          <w:szCs w:val="16"/>
        </w:rPr>
      </w:pPr>
    </w:p>
    <w:p w:rsidR="000D699D" w:rsidRDefault="000D699D" w:rsidP="00866BA1">
      <w:pPr>
        <w:jc w:val="both"/>
        <w:rPr>
          <w:noProof/>
          <w:color w:val="8496B0"/>
          <w:sz w:val="16"/>
          <w:szCs w:val="16"/>
        </w:rPr>
      </w:pPr>
    </w:p>
    <w:p w:rsidR="000D699D" w:rsidRDefault="000D699D" w:rsidP="00866BA1">
      <w:pPr>
        <w:jc w:val="both"/>
        <w:rPr>
          <w:noProof/>
          <w:color w:val="8496B0"/>
          <w:sz w:val="16"/>
          <w:szCs w:val="16"/>
        </w:rPr>
      </w:pPr>
    </w:p>
    <w:p w:rsidR="00794C4E" w:rsidRDefault="00794C4E"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4294C" w:rsidRDefault="0074294C" w:rsidP="00866BA1">
      <w:pPr>
        <w:jc w:val="both"/>
        <w:rPr>
          <w:noProof/>
          <w:color w:val="8496B0"/>
          <w:sz w:val="16"/>
          <w:szCs w:val="16"/>
        </w:rPr>
      </w:pPr>
    </w:p>
    <w:p w:rsidR="00794C4E" w:rsidRDefault="00794C4E" w:rsidP="00866BA1">
      <w:pPr>
        <w:jc w:val="both"/>
        <w:rPr>
          <w:noProof/>
          <w:color w:val="8496B0"/>
          <w:sz w:val="16"/>
          <w:szCs w:val="16"/>
        </w:rPr>
      </w:pPr>
    </w:p>
    <w:p w:rsidR="00794C4E" w:rsidRDefault="00794C4E" w:rsidP="00866BA1">
      <w:pPr>
        <w:jc w:val="both"/>
        <w:rPr>
          <w:noProof/>
          <w:color w:val="8496B0"/>
          <w:sz w:val="16"/>
          <w:szCs w:val="16"/>
        </w:rPr>
      </w:pPr>
    </w:p>
    <w:p w:rsidR="00794C4E" w:rsidRDefault="00794C4E" w:rsidP="00866BA1">
      <w:pPr>
        <w:jc w:val="both"/>
        <w:rPr>
          <w:noProof/>
          <w:color w:val="8496B0"/>
          <w:sz w:val="16"/>
          <w:szCs w:val="16"/>
        </w:rPr>
      </w:pPr>
    </w:p>
    <w:p w:rsidR="00794C4E" w:rsidRDefault="007449AF" w:rsidP="00866BA1">
      <w:pPr>
        <w:jc w:val="both"/>
        <w:rPr>
          <w:noProof/>
          <w:color w:val="8496B0"/>
          <w:sz w:val="16"/>
          <w:szCs w:val="16"/>
        </w:rPr>
      </w:pPr>
      <w:r>
        <w:rPr>
          <w:noProof/>
          <w:lang w:eastAsia="fr-FR"/>
        </w:rPr>
        <w:drawing>
          <wp:anchor distT="0" distB="0" distL="114300" distR="114300" simplePos="0" relativeHeight="251658240" behindDoc="1" locked="0" layoutInCell="1" allowOverlap="1" wp14:anchorId="7F6B9C9E">
            <wp:simplePos x="0" y="0"/>
            <wp:positionH relativeFrom="column">
              <wp:posOffset>-753745</wp:posOffset>
            </wp:positionH>
            <wp:positionV relativeFrom="paragraph">
              <wp:posOffset>189865</wp:posOffset>
            </wp:positionV>
            <wp:extent cx="1548765" cy="1548765"/>
            <wp:effectExtent l="0" t="0" r="0" b="0"/>
            <wp:wrapThrough wrapText="bothSides">
              <wp:wrapPolygon edited="0">
                <wp:start x="8502" y="2391"/>
                <wp:lineTo x="3985" y="6642"/>
                <wp:lineTo x="4251" y="11424"/>
                <wp:lineTo x="5845" y="15675"/>
                <wp:lineTo x="6376" y="17801"/>
                <wp:lineTo x="10096" y="18863"/>
                <wp:lineTo x="11956" y="18863"/>
                <wp:lineTo x="13018" y="18332"/>
                <wp:lineTo x="15144" y="16472"/>
                <wp:lineTo x="15144" y="15675"/>
                <wp:lineTo x="16738" y="11424"/>
                <wp:lineTo x="17269" y="7439"/>
                <wp:lineTo x="17269" y="6908"/>
                <wp:lineTo x="13550" y="3454"/>
                <wp:lineTo x="12221" y="2391"/>
                <wp:lineTo x="8502" y="2391"/>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1548765"/>
                    </a:xfrm>
                    <a:prstGeom prst="rect">
                      <a:avLst/>
                    </a:prstGeom>
                    <a:noFill/>
                  </pic:spPr>
                </pic:pic>
              </a:graphicData>
            </a:graphic>
            <wp14:sizeRelH relativeFrom="page">
              <wp14:pctWidth>0</wp14:pctWidth>
            </wp14:sizeRelH>
            <wp14:sizeRelV relativeFrom="page">
              <wp14:pctHeight>0</wp14:pctHeight>
            </wp14:sizeRelV>
          </wp:anchor>
        </w:drawing>
      </w:r>
    </w:p>
    <w:p w:rsidR="00794C4E" w:rsidRDefault="00794C4E" w:rsidP="00866BA1">
      <w:pPr>
        <w:jc w:val="both"/>
        <w:rPr>
          <w:noProof/>
          <w:color w:val="8496B0"/>
          <w:sz w:val="16"/>
          <w:szCs w:val="16"/>
        </w:rPr>
      </w:pPr>
    </w:p>
    <w:p w:rsidR="00794C4E" w:rsidRDefault="00794C4E" w:rsidP="00866BA1">
      <w:pPr>
        <w:jc w:val="both"/>
        <w:rPr>
          <w:noProof/>
          <w:color w:val="8496B0"/>
          <w:sz w:val="16"/>
          <w:szCs w:val="16"/>
        </w:rPr>
      </w:pPr>
    </w:p>
    <w:p w:rsidR="00794C4E" w:rsidRDefault="00794C4E" w:rsidP="00866BA1">
      <w:pPr>
        <w:jc w:val="both"/>
        <w:rPr>
          <w:noProof/>
          <w:color w:val="8496B0"/>
          <w:sz w:val="16"/>
          <w:szCs w:val="16"/>
        </w:rPr>
      </w:pPr>
    </w:p>
    <w:p w:rsidR="00794C4E" w:rsidRDefault="00794C4E" w:rsidP="00866BA1">
      <w:pPr>
        <w:jc w:val="both"/>
        <w:rPr>
          <w:noProof/>
          <w:color w:val="8496B0"/>
          <w:sz w:val="16"/>
          <w:szCs w:val="16"/>
        </w:rPr>
      </w:pPr>
    </w:p>
    <w:p w:rsidR="000633D9" w:rsidRDefault="000B6A23" w:rsidP="00866BA1">
      <w:pPr>
        <w:pStyle w:val="Titre1"/>
      </w:pPr>
      <w:bookmarkStart w:id="0" w:name="_Toc486435419"/>
      <w:bookmarkStart w:id="1" w:name="_Toc53674558"/>
      <w:r w:rsidRPr="00A316DB">
        <w:t>ÉDITO</w:t>
      </w:r>
      <w:bookmarkEnd w:id="0"/>
      <w:bookmarkEnd w:id="1"/>
    </w:p>
    <w:p w:rsidR="00D777DD" w:rsidRDefault="00D777DD" w:rsidP="00866BA1">
      <w:pPr>
        <w:jc w:val="both"/>
        <w:rPr>
          <w:lang w:eastAsia="fr-FR"/>
        </w:rPr>
      </w:pPr>
    </w:p>
    <w:p w:rsidR="003058C8" w:rsidRDefault="003058C8" w:rsidP="003058C8">
      <w:pPr>
        <w:ind w:left="227"/>
        <w:jc w:val="both"/>
      </w:pPr>
    </w:p>
    <w:p w:rsidR="000D699D" w:rsidRDefault="000D699D" w:rsidP="00866BA1">
      <w:pPr>
        <w:jc w:val="both"/>
      </w:pPr>
    </w:p>
    <w:p w:rsidR="00283CC7" w:rsidRDefault="00283CC7" w:rsidP="00866BA1">
      <w:pPr>
        <w:jc w:val="both"/>
      </w:pPr>
    </w:p>
    <w:p w:rsidR="00283CC7" w:rsidRDefault="0074294C" w:rsidP="00283CC7">
      <w:pPr>
        <w:jc w:val="both"/>
      </w:pPr>
      <w:r>
        <w:tab/>
      </w:r>
      <w:r w:rsidR="00283CC7">
        <w:t>Nous y voilà…le 100ème numéro de notre Tablette !</w:t>
      </w:r>
    </w:p>
    <w:p w:rsidR="00283CC7" w:rsidRDefault="0074294C" w:rsidP="00283CC7">
      <w:pPr>
        <w:jc w:val="both"/>
      </w:pPr>
      <w:r>
        <w:tab/>
      </w:r>
      <w:r w:rsidR="00283CC7">
        <w:t xml:space="preserve">En ces temps compliqués, nous sommes heureux de célébrer cet anniversaire avec vous. </w:t>
      </w:r>
    </w:p>
    <w:p w:rsidR="0074294C" w:rsidRDefault="0074294C" w:rsidP="00283CC7">
      <w:pPr>
        <w:jc w:val="both"/>
      </w:pPr>
    </w:p>
    <w:p w:rsidR="00283CC7" w:rsidRDefault="0074294C" w:rsidP="00283CC7">
      <w:pPr>
        <w:jc w:val="both"/>
      </w:pPr>
      <w:r>
        <w:tab/>
      </w:r>
      <w:r w:rsidR="00283CC7">
        <w:t>Le 1er bulletin de l’association est paru le 1er février 1996</w:t>
      </w:r>
      <w:r w:rsidR="006D3061">
        <w:t xml:space="preserve">, rédigé par Geneviève Bru et Béatrix Alessandrini. </w:t>
      </w:r>
      <w:r w:rsidR="00283CC7">
        <w:t xml:space="preserve">Il a mis en </w:t>
      </w:r>
      <w:r>
        <w:t xml:space="preserve">évidence toutes les évolutions </w:t>
      </w:r>
      <w:r w:rsidR="00283CC7">
        <w:t>de la délégation Nouvelle-Aquita</w:t>
      </w:r>
      <w:r>
        <w:t xml:space="preserve">ine du GIAA apiDV, que ce soit </w:t>
      </w:r>
      <w:r w:rsidR="00283CC7">
        <w:t>dans ses activités, ses services ou ses engagements en faveur des déficients visuels.</w:t>
      </w:r>
      <w:r w:rsidR="00710FCD">
        <w:t xml:space="preserve"> </w:t>
      </w:r>
      <w:r w:rsidR="00283CC7">
        <w:t>Principalement tournée vers la culture, à ses débuts, notamment au travers de notre bibliothèque sonore, et à la vie de l’association, nous y avons ensuite relayé des informations variées sur les droits des personnes aveugles ou malvoyantes.</w:t>
      </w:r>
    </w:p>
    <w:p w:rsidR="0074294C" w:rsidRDefault="0074294C" w:rsidP="00283CC7">
      <w:pPr>
        <w:jc w:val="both"/>
      </w:pPr>
      <w:r>
        <w:tab/>
      </w:r>
    </w:p>
    <w:p w:rsidR="00283CC7" w:rsidRDefault="0074294C" w:rsidP="00283CC7">
      <w:pPr>
        <w:jc w:val="both"/>
      </w:pPr>
      <w:r>
        <w:tab/>
      </w:r>
      <w:r w:rsidR="00283CC7">
        <w:t>La Tablette a toujours eu vocation à être innovante. Nous avons donc naturellement mis en avant l’essor des nouvelles technologies et du numérique, ainsi que le matériel spécialisé, qui ont été une réelle chance pour accroître l’autonomie des personnes déficientes visuelles.</w:t>
      </w:r>
    </w:p>
    <w:p w:rsidR="00283CC7" w:rsidRDefault="0074294C" w:rsidP="00283CC7">
      <w:pPr>
        <w:jc w:val="both"/>
      </w:pPr>
      <w:r>
        <w:tab/>
      </w:r>
      <w:r w:rsidR="00283CC7">
        <w:t xml:space="preserve">Enfin, l’insertion professionnelle et l’accès aux études et à la formation ont pris de plus en plus d’importance dans nos actions. Le bulletin de la délégation a ainsi communiqué sur le développement des perspectives </w:t>
      </w:r>
      <w:r>
        <w:t>professionnelles</w:t>
      </w:r>
      <w:r w:rsidR="00283CC7">
        <w:t xml:space="preserve"> et de la diversité des parcours pour les déficients visuels, cantonnés, il y a encore quelques années, à un nombre d’activités restreint.</w:t>
      </w:r>
    </w:p>
    <w:p w:rsidR="00283CC7" w:rsidRDefault="00283CC7" w:rsidP="00283CC7">
      <w:pPr>
        <w:jc w:val="both"/>
      </w:pPr>
    </w:p>
    <w:p w:rsidR="00283CC7" w:rsidRDefault="0074294C" w:rsidP="00283CC7">
      <w:pPr>
        <w:jc w:val="both"/>
      </w:pPr>
      <w:r>
        <w:tab/>
      </w:r>
      <w:r w:rsidR="00283CC7">
        <w:t>Sur la forme, le bulletin du GIAA apiDV de Bordeaux a connu quelques transformations, au fil des éditions. Au printemps 20</w:t>
      </w:r>
      <w:r w:rsidR="006D3061">
        <w:t>07</w:t>
      </w:r>
      <w:r w:rsidR="00283CC7">
        <w:t xml:space="preserve">, le numéro </w:t>
      </w:r>
      <w:r w:rsidR="006D3061">
        <w:t>46</w:t>
      </w:r>
      <w:r w:rsidR="00283CC7">
        <w:t xml:space="preserve"> marque la naissance du titre « La Tablette », inscrit en points Braille, sur la couverture. Les rubriques ont également beaucoup évolué. Certaines ont disparu, d’autres ont changé d’intitulé. Nous vous proposons, pour cette </w:t>
      </w:r>
      <w:r w:rsidR="0015726E">
        <w:t>centième</w:t>
      </w:r>
      <w:r w:rsidR="00283CC7">
        <w:t>, des clins d’œil historiques pour cha</w:t>
      </w:r>
      <w:r w:rsidR="00396002">
        <w:t>cune des</w:t>
      </w:r>
      <w:r w:rsidR="00283CC7">
        <w:t xml:space="preserve"> section</w:t>
      </w:r>
      <w:r w:rsidR="00396002">
        <w:t>s</w:t>
      </w:r>
      <w:r w:rsidR="00283CC7">
        <w:t xml:space="preserve"> qui composent la Tablette </w:t>
      </w:r>
      <w:r w:rsidR="0015726E">
        <w:t>d’</w:t>
      </w:r>
      <w:r w:rsidR="00283CC7">
        <w:t xml:space="preserve">aujourd’hui. </w:t>
      </w:r>
    </w:p>
    <w:p w:rsidR="00283CC7" w:rsidRDefault="00283CC7" w:rsidP="00283CC7">
      <w:pPr>
        <w:jc w:val="both"/>
      </w:pPr>
    </w:p>
    <w:p w:rsidR="00283CC7" w:rsidRDefault="00283CC7" w:rsidP="00283CC7">
      <w:pPr>
        <w:jc w:val="both"/>
      </w:pPr>
      <w:r>
        <w:t xml:space="preserve">Le bulletin de notre association a suivi le développement et la professionnalisation du GIAA apiDV Nouvelle-Aquitaine, et nous souhaitons continuer de rendre compte de nos actions, </w:t>
      </w:r>
      <w:r w:rsidR="00710FCD">
        <w:t xml:space="preserve">et </w:t>
      </w:r>
      <w:r>
        <w:t>nos projets à venir</w:t>
      </w:r>
    </w:p>
    <w:p w:rsidR="00283CC7" w:rsidRDefault="00283CC7" w:rsidP="00866BA1">
      <w:pPr>
        <w:jc w:val="both"/>
      </w:pPr>
    </w:p>
    <w:p w:rsidR="00283CC7" w:rsidRDefault="00283CC7" w:rsidP="00866BA1">
      <w:pPr>
        <w:jc w:val="both"/>
      </w:pPr>
    </w:p>
    <w:p w:rsidR="00FF7C01" w:rsidRDefault="00ED0F11" w:rsidP="00866BA1">
      <w:pPr>
        <w:jc w:val="both"/>
      </w:pPr>
      <w:r>
        <w:t>Anna Touron</w:t>
      </w:r>
      <w:r w:rsidR="00E2086E">
        <w:t xml:space="preserve">, </w:t>
      </w:r>
    </w:p>
    <w:p w:rsidR="00ED0F11" w:rsidRDefault="00BF4F5A" w:rsidP="00866BA1">
      <w:pPr>
        <w:jc w:val="both"/>
      </w:pPr>
      <w:r>
        <w:t>Directrice</w:t>
      </w:r>
      <w:r w:rsidR="00ED0F11">
        <w:t xml:space="preserve"> du GIAA</w:t>
      </w:r>
      <w:r w:rsidR="00FE6243">
        <w:t xml:space="preserve"> </w:t>
      </w:r>
      <w:r w:rsidR="000215FC">
        <w:t>apiDV</w:t>
      </w:r>
      <w:r w:rsidR="00ED0F11">
        <w:t xml:space="preserve"> </w:t>
      </w:r>
      <w:r w:rsidR="0015726E">
        <w:t>Nouvelle-</w:t>
      </w:r>
      <w:r w:rsidR="00ED0F11">
        <w:t>Aquitaine</w:t>
      </w:r>
    </w:p>
    <w:p w:rsidR="00135968" w:rsidRDefault="00135968" w:rsidP="00866BA1">
      <w:pPr>
        <w:jc w:val="both"/>
      </w:pPr>
    </w:p>
    <w:p w:rsidR="006439B8" w:rsidRDefault="006439B8" w:rsidP="00866BA1">
      <w:pPr>
        <w:jc w:val="both"/>
      </w:pPr>
    </w:p>
    <w:p w:rsidR="00A95F55" w:rsidRDefault="00A95F55" w:rsidP="00866BA1">
      <w:pPr>
        <w:jc w:val="both"/>
      </w:pPr>
    </w:p>
    <w:p w:rsidR="00A95F55" w:rsidRDefault="00A95F55" w:rsidP="00866BA1">
      <w:pPr>
        <w:jc w:val="both"/>
      </w:pPr>
    </w:p>
    <w:p w:rsidR="004B600F" w:rsidRDefault="006D017F" w:rsidP="00866BA1">
      <w:pPr>
        <w:pStyle w:val="Titre1"/>
        <w:rPr>
          <w:caps w:val="0"/>
        </w:rPr>
      </w:pPr>
      <w:bookmarkStart w:id="2" w:name="_Toc419110821"/>
      <w:bookmarkStart w:id="3" w:name="_Toc429580998"/>
      <w:bookmarkStart w:id="4" w:name="_Toc431983187"/>
      <w:bookmarkStart w:id="5" w:name="_Toc449948193"/>
      <w:bookmarkStart w:id="6" w:name="_Toc449961649"/>
      <w:bookmarkStart w:id="7" w:name="_Toc486435420"/>
      <w:bookmarkStart w:id="8" w:name="_Toc53674559"/>
      <w:r w:rsidRPr="004B600F">
        <w:rPr>
          <w:caps w:val="0"/>
        </w:rPr>
        <w:t>VIE DE L’ASSOCIATION</w:t>
      </w:r>
      <w:bookmarkEnd w:id="2"/>
      <w:bookmarkEnd w:id="3"/>
      <w:bookmarkEnd w:id="4"/>
      <w:bookmarkEnd w:id="5"/>
      <w:bookmarkEnd w:id="6"/>
      <w:bookmarkEnd w:id="7"/>
      <w:bookmarkEnd w:id="8"/>
    </w:p>
    <w:p w:rsidR="007449AF" w:rsidRDefault="00283CC7" w:rsidP="00866BA1">
      <w:pPr>
        <w:jc w:val="both"/>
      </w:pPr>
      <w:r>
        <w:rPr>
          <w:caps/>
          <w:noProof/>
          <w:lang w:eastAsia="fr-FR"/>
        </w:rPr>
        <w:drawing>
          <wp:anchor distT="0" distB="0" distL="114300" distR="114300" simplePos="0" relativeHeight="251659264" behindDoc="1" locked="0" layoutInCell="1" allowOverlap="1" wp14:anchorId="12CE00D8">
            <wp:simplePos x="0" y="0"/>
            <wp:positionH relativeFrom="column">
              <wp:posOffset>-692785</wp:posOffset>
            </wp:positionH>
            <wp:positionV relativeFrom="page">
              <wp:posOffset>2085975</wp:posOffset>
            </wp:positionV>
            <wp:extent cx="1548765" cy="1548765"/>
            <wp:effectExtent l="0" t="0" r="0" b="0"/>
            <wp:wrapThrough wrapText="bothSides">
              <wp:wrapPolygon edited="0">
                <wp:start x="8502" y="2391"/>
                <wp:lineTo x="3985" y="6642"/>
                <wp:lineTo x="4251" y="11424"/>
                <wp:lineTo x="5845" y="15675"/>
                <wp:lineTo x="6376" y="17801"/>
                <wp:lineTo x="10096" y="18863"/>
                <wp:lineTo x="11956" y="18863"/>
                <wp:lineTo x="13018" y="18332"/>
                <wp:lineTo x="15144" y="16472"/>
                <wp:lineTo x="15144" y="15675"/>
                <wp:lineTo x="16738" y="11424"/>
                <wp:lineTo x="17269" y="7439"/>
                <wp:lineTo x="17269" y="6908"/>
                <wp:lineTo x="13550" y="3454"/>
                <wp:lineTo x="12221" y="2391"/>
                <wp:lineTo x="8502" y="2391"/>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1548765"/>
                    </a:xfrm>
                    <a:prstGeom prst="rect">
                      <a:avLst/>
                    </a:prstGeom>
                    <a:noFill/>
                  </pic:spPr>
                </pic:pic>
              </a:graphicData>
            </a:graphic>
            <wp14:sizeRelH relativeFrom="page">
              <wp14:pctWidth>0</wp14:pctWidth>
            </wp14:sizeRelH>
            <wp14:sizeRelV relativeFrom="page">
              <wp14:pctHeight>0</wp14:pctHeight>
            </wp14:sizeRelV>
          </wp:anchor>
        </w:drawing>
      </w:r>
    </w:p>
    <w:p w:rsidR="007449AF" w:rsidRDefault="007449AF" w:rsidP="00866BA1">
      <w:pPr>
        <w:jc w:val="both"/>
      </w:pPr>
    </w:p>
    <w:p w:rsidR="007449AF" w:rsidRDefault="007449AF" w:rsidP="00866BA1">
      <w:pPr>
        <w:jc w:val="both"/>
      </w:pPr>
    </w:p>
    <w:p w:rsidR="00CA17A6" w:rsidRDefault="00CA17A6" w:rsidP="00CA17A6">
      <w:pPr>
        <w:pStyle w:val="Titre2"/>
      </w:pPr>
      <w:bookmarkStart w:id="9" w:name="_Toc53674560"/>
      <w:r>
        <w:t>Souvenir, souvenir….</w:t>
      </w:r>
      <w:bookmarkEnd w:id="9"/>
    </w:p>
    <w:p w:rsidR="00CA17A6" w:rsidRDefault="00CA17A6" w:rsidP="00CA17A6">
      <w:pPr>
        <w:jc w:val="both"/>
      </w:pPr>
      <w:r>
        <w:t>On peut se montrer fier d’avoir créé La Tablette avant même que celle-ci, c’est-à-dire la tablette numérique, instrument de notre quotidien, ne soit présente dans nos vies. En 2000, cet objet n’existait pas, n’était même pas concevable.</w:t>
      </w:r>
    </w:p>
    <w:p w:rsidR="00CA17A6" w:rsidRDefault="00CA17A6" w:rsidP="00CA17A6">
      <w:pPr>
        <w:jc w:val="both"/>
      </w:pPr>
    </w:p>
    <w:p w:rsidR="00CA17A6" w:rsidRDefault="00CA17A6" w:rsidP="00CA17A6">
      <w:pPr>
        <w:jc w:val="both"/>
      </w:pPr>
      <w:r>
        <w:t>Notre parution, classiquement appelée « bulletin » donnait déjà quelques informations depuis 1996 mais cela me semblait un titre assez banal, tant de bulletins nous parvenaient à commencer par le bulletin météo….. Je pensais sans modestie aucune, qu’il fallait nous distinguer.</w:t>
      </w:r>
    </w:p>
    <w:p w:rsidR="00CA17A6" w:rsidRDefault="00CA17A6" w:rsidP="00CA17A6">
      <w:pPr>
        <w:jc w:val="both"/>
      </w:pPr>
      <w:r>
        <w:t xml:space="preserve">La tablette d’alors, </w:t>
      </w:r>
      <w:r w:rsidR="0015726E">
        <w:t>chère à Louis Braille,  fut source</w:t>
      </w:r>
      <w:r>
        <w:t xml:space="preserve"> d'inspiration afin de donner un souffle de modernité au modeste « bulletin « préexistant. C’est ainsi que naquit le titre de  la tablette </w:t>
      </w:r>
      <w:r w:rsidR="006D3061">
        <w:t xml:space="preserve">en 2007 </w:t>
      </w:r>
      <w:r>
        <w:t>car l’adjonction du poinçon pourtant indispensable à l’écriture eut été trop long.</w:t>
      </w:r>
    </w:p>
    <w:p w:rsidR="00CA17A6" w:rsidRDefault="00CA17A6" w:rsidP="00CA17A6">
      <w:pPr>
        <w:jc w:val="both"/>
      </w:pPr>
      <w:r>
        <w:t>(…)</w:t>
      </w:r>
    </w:p>
    <w:p w:rsidR="00CA17A6" w:rsidRDefault="00CA17A6" w:rsidP="00CA17A6">
      <w:pPr>
        <w:jc w:val="both"/>
      </w:pPr>
      <w:r>
        <w:t>LA TABLETTE vous a aidé par 100 fois à être informés, de vos droits,  vous a donné des renseignements pratiques, de multiples astuces pour mieux vivre le handicap, vous a orienté dans le choix de vos lectures,  et cela est toujours le cas, il ne me reste donc plus qu’à souhaiter avec vous longue vie à LA TABLETTE.</w:t>
      </w:r>
    </w:p>
    <w:p w:rsidR="00B404FE" w:rsidRDefault="00B404FE" w:rsidP="00CA17A6">
      <w:pPr>
        <w:jc w:val="both"/>
      </w:pPr>
    </w:p>
    <w:p w:rsidR="007449AF" w:rsidRDefault="00CA17A6" w:rsidP="00CA17A6">
      <w:pPr>
        <w:jc w:val="both"/>
      </w:pPr>
      <w:r>
        <w:t>Béatrix Alessandrini</w:t>
      </w:r>
    </w:p>
    <w:p w:rsidR="00F55B48" w:rsidRDefault="00F55B48" w:rsidP="00866BA1">
      <w:pPr>
        <w:jc w:val="both"/>
      </w:pPr>
    </w:p>
    <w:p w:rsidR="00B404FE" w:rsidRDefault="00B404FE" w:rsidP="00866BA1">
      <w:pPr>
        <w:jc w:val="both"/>
      </w:pPr>
    </w:p>
    <w:p w:rsidR="00283CC7" w:rsidRDefault="00283CC7" w:rsidP="00283CC7">
      <w:pPr>
        <w:pStyle w:val="Titre2"/>
      </w:pPr>
      <w:bookmarkStart w:id="10" w:name="_Toc53674561"/>
      <w:r>
        <w:t>AG national</w:t>
      </w:r>
      <w:r w:rsidR="0057293F">
        <w:t>e</w:t>
      </w:r>
      <w:r>
        <w:t xml:space="preserve"> du GIAA </w:t>
      </w:r>
      <w:proofErr w:type="spellStart"/>
      <w:r>
        <w:t>apiDV</w:t>
      </w:r>
      <w:bookmarkEnd w:id="10"/>
      <w:proofErr w:type="spellEnd"/>
    </w:p>
    <w:p w:rsidR="00283CC7" w:rsidRDefault="00283CC7" w:rsidP="00283CC7">
      <w:pPr>
        <w:jc w:val="both"/>
      </w:pPr>
      <w:r>
        <w:t>Le samedi 3 octobre dernier a eu lieu l’assemblée générale de notre association, à Strasbourg.</w:t>
      </w:r>
    </w:p>
    <w:p w:rsidR="00283CC7" w:rsidRDefault="00283CC7" w:rsidP="00283CC7">
      <w:pPr>
        <w:jc w:val="both"/>
      </w:pPr>
      <w:r>
        <w:t>Les adhérents ont élu les membres qui composeront le Conseil d’Administration.</w:t>
      </w:r>
    </w:p>
    <w:p w:rsidR="00283CC7" w:rsidRDefault="00283CC7" w:rsidP="00283CC7">
      <w:pPr>
        <w:jc w:val="both"/>
      </w:pPr>
      <w:r>
        <w:t>107 suffrages exprimés sur les 116 votants, présents ou qui ont envoyé leur choix par courrier, ont permis de renouveler les 8 sièges à pourvoir.</w:t>
      </w:r>
    </w:p>
    <w:p w:rsidR="00283CC7" w:rsidRDefault="00283CC7" w:rsidP="00283CC7">
      <w:pPr>
        <w:jc w:val="both"/>
      </w:pPr>
      <w:r>
        <w:t>6 administrateurs sortants ont été réélus et 2 nouveaux entrants complètent le Conseil d’Administration du GIAA apiDV.</w:t>
      </w:r>
    </w:p>
    <w:p w:rsidR="00283CC7" w:rsidRDefault="00283CC7" w:rsidP="00283CC7">
      <w:pPr>
        <w:jc w:val="both"/>
      </w:pPr>
      <w:r>
        <w:t>Félicitations à notre trésorière Viviane Rossi, représentante de la délégation Nouvelle-Aquitaine au CA national, qui siègera, aussi désormais, au bureau de l’association en tant que Chargée de la Promotion de l’offre sonore.</w:t>
      </w:r>
    </w:p>
    <w:p w:rsidR="00283CC7" w:rsidRDefault="00283CC7" w:rsidP="00866BA1">
      <w:pPr>
        <w:jc w:val="both"/>
      </w:pPr>
    </w:p>
    <w:p w:rsidR="00283CC7" w:rsidRDefault="00283CC7" w:rsidP="00866BA1">
      <w:pPr>
        <w:jc w:val="both"/>
      </w:pPr>
    </w:p>
    <w:p w:rsidR="00283CC7" w:rsidRDefault="00283CC7" w:rsidP="00866BA1">
      <w:pPr>
        <w:jc w:val="both"/>
      </w:pPr>
    </w:p>
    <w:p w:rsidR="00283CC7" w:rsidRDefault="00283CC7" w:rsidP="00866BA1">
      <w:pPr>
        <w:jc w:val="both"/>
      </w:pPr>
    </w:p>
    <w:p w:rsidR="00283CC7" w:rsidRDefault="00283CC7" w:rsidP="00866BA1">
      <w:pPr>
        <w:jc w:val="both"/>
      </w:pPr>
    </w:p>
    <w:p w:rsidR="00A95F55" w:rsidRDefault="00A95F55" w:rsidP="00A95F55">
      <w:pPr>
        <w:pStyle w:val="Titre2"/>
      </w:pPr>
      <w:bookmarkStart w:id="11" w:name="_Toc53674562"/>
      <w:r>
        <w:t>Nouvelle identité visuelle</w:t>
      </w:r>
      <w:bookmarkEnd w:id="11"/>
    </w:p>
    <w:p w:rsidR="00A95F55" w:rsidRDefault="00A95F55" w:rsidP="00A95F55">
      <w:r>
        <w:t>Vous le savez, le GIAA devient apiDV. Pour marquer cette transformation, nous avons décidé de faire évoluer nos supports de communication.</w:t>
      </w:r>
    </w:p>
    <w:p w:rsidR="00A95F55" w:rsidRDefault="00A95F55" w:rsidP="00A95F55">
      <w:r>
        <w:t>Vous trouverez ainsi, notre nouveau site internet à l’adresse habituelle.</w:t>
      </w:r>
    </w:p>
    <w:p w:rsidR="00A95F55" w:rsidRDefault="00A95F55" w:rsidP="00A95F55">
      <w:r>
        <w:t>Nous avons également fait appel à une bénévole, Stéphanie Carmouze</w:t>
      </w:r>
      <w:r w:rsidR="008120F3">
        <w:t>,</w:t>
      </w:r>
      <w:r>
        <w:t xml:space="preserve"> pour créer une nouvelle version de notre plaquette de présentation de la délégation. Elle regroupe les services de l’association et les différents renseignements pour nous contacter. Elle sera diffusée lors de nos représentations dans des forums et auprès de nos partenaires.</w:t>
      </w:r>
    </w:p>
    <w:p w:rsidR="00794C4E" w:rsidRDefault="00794C4E" w:rsidP="00866BA1">
      <w:pPr>
        <w:jc w:val="both"/>
        <w:rPr>
          <w:lang w:eastAsia="fr-FR"/>
        </w:rPr>
      </w:pPr>
    </w:p>
    <w:p w:rsidR="00710FCD" w:rsidRDefault="00710FCD" w:rsidP="00866BA1">
      <w:pPr>
        <w:jc w:val="both"/>
        <w:rPr>
          <w:lang w:eastAsia="fr-FR"/>
        </w:rPr>
      </w:pPr>
    </w:p>
    <w:p w:rsidR="005A62E0" w:rsidRDefault="005A62E0" w:rsidP="005A62E0">
      <w:pPr>
        <w:pStyle w:val="Titre2"/>
      </w:pPr>
      <w:bookmarkStart w:id="12" w:name="_Toc53674563"/>
      <w:r>
        <w:t>Nouvelle technicienne informatique</w:t>
      </w:r>
      <w:bookmarkEnd w:id="12"/>
    </w:p>
    <w:p w:rsidR="005A62E0" w:rsidRDefault="005A62E0" w:rsidP="005A62E0">
      <w:pPr>
        <w:jc w:val="both"/>
        <w:rPr>
          <w:lang w:eastAsia="fr-FR"/>
        </w:rPr>
      </w:pPr>
      <w:r>
        <w:rPr>
          <w:lang w:eastAsia="fr-FR"/>
        </w:rPr>
        <w:t>La délégation de Bordeaux a accueilli, depuis le 1er septembre dernier, une nouvelle formatrice en informatique adaptée.</w:t>
      </w:r>
    </w:p>
    <w:p w:rsidR="005A62E0" w:rsidRDefault="005A62E0" w:rsidP="005A62E0">
      <w:pPr>
        <w:jc w:val="both"/>
        <w:rPr>
          <w:lang w:eastAsia="fr-FR"/>
        </w:rPr>
      </w:pPr>
      <w:r>
        <w:rPr>
          <w:lang w:eastAsia="fr-FR"/>
        </w:rPr>
        <w:t xml:space="preserve">Emmanuelle sera présente, du lundi au mercredi à l’association, pour vous conseiller et développer votre autonomie sur les outils spécifiques (logiciels de synthèse vocale ou d’agrandissement). </w:t>
      </w:r>
    </w:p>
    <w:p w:rsidR="005A62E0" w:rsidRDefault="005A62E0" w:rsidP="005A62E0">
      <w:pPr>
        <w:jc w:val="both"/>
        <w:rPr>
          <w:lang w:eastAsia="fr-FR"/>
        </w:rPr>
      </w:pPr>
      <w:r>
        <w:rPr>
          <w:lang w:eastAsia="fr-FR"/>
        </w:rPr>
        <w:t xml:space="preserve">Les cours se déroulent dans nos locaux et directement sur votre propre matériel. Si vous ne pouvez pas le déplacer, un ordinateur est à votre disposition dans le bureau dédié à la formation. </w:t>
      </w:r>
    </w:p>
    <w:p w:rsidR="005A62E0" w:rsidRDefault="005A62E0" w:rsidP="005A62E0">
      <w:pPr>
        <w:jc w:val="both"/>
        <w:rPr>
          <w:lang w:eastAsia="fr-FR"/>
        </w:rPr>
      </w:pPr>
      <w:r>
        <w:rPr>
          <w:lang w:eastAsia="fr-FR"/>
        </w:rPr>
        <w:t>Vous pouvez nous contacter par mail ou par téléphone pour prendre rendez-vous.</w:t>
      </w:r>
    </w:p>
    <w:p w:rsidR="005A62E0" w:rsidRDefault="005A62E0" w:rsidP="005A62E0">
      <w:pPr>
        <w:jc w:val="both"/>
        <w:rPr>
          <w:lang w:eastAsia="fr-FR"/>
        </w:rPr>
      </w:pPr>
      <w:r>
        <w:rPr>
          <w:lang w:eastAsia="fr-FR"/>
        </w:rPr>
        <w:t>Adresse : contact.aquitaine@giaa.org</w:t>
      </w:r>
    </w:p>
    <w:p w:rsidR="00F55B48" w:rsidRDefault="005A62E0" w:rsidP="005A62E0">
      <w:pPr>
        <w:jc w:val="both"/>
        <w:rPr>
          <w:lang w:eastAsia="fr-FR"/>
        </w:rPr>
      </w:pPr>
      <w:r>
        <w:rPr>
          <w:lang w:eastAsia="fr-FR"/>
        </w:rPr>
        <w:t>Téléphone : 05 56 31 48 48</w:t>
      </w:r>
    </w:p>
    <w:p w:rsidR="00794C4E" w:rsidRDefault="00794C4E" w:rsidP="00866BA1">
      <w:pPr>
        <w:jc w:val="both"/>
        <w:rPr>
          <w:lang w:eastAsia="fr-FR"/>
        </w:rPr>
      </w:pPr>
    </w:p>
    <w:p w:rsidR="00F55B48" w:rsidRDefault="00F55B48" w:rsidP="00866BA1">
      <w:pPr>
        <w:jc w:val="both"/>
        <w:rPr>
          <w:lang w:eastAsia="fr-FR"/>
        </w:rPr>
      </w:pPr>
    </w:p>
    <w:p w:rsidR="00710FCD" w:rsidRDefault="00710FCD" w:rsidP="00866BA1">
      <w:pPr>
        <w:jc w:val="both"/>
        <w:rPr>
          <w:lang w:eastAsia="fr-FR"/>
        </w:rPr>
      </w:pPr>
    </w:p>
    <w:p w:rsidR="005A62E0" w:rsidRDefault="005A62E0" w:rsidP="005A62E0">
      <w:pPr>
        <w:pStyle w:val="Titre2"/>
      </w:pPr>
      <w:bookmarkStart w:id="13" w:name="_Toc53674564"/>
      <w:r>
        <w:t>Retour sur les forums associatifs</w:t>
      </w:r>
      <w:bookmarkEnd w:id="13"/>
    </w:p>
    <w:p w:rsidR="005A62E0" w:rsidRDefault="005A62E0" w:rsidP="005A62E0">
      <w:pPr>
        <w:jc w:val="both"/>
      </w:pPr>
      <w:r>
        <w:t xml:space="preserve">Le samedi 5 septembre, nous avons participé aux forums des associations de Mérignac et de Libourne. </w:t>
      </w:r>
    </w:p>
    <w:p w:rsidR="005A62E0" w:rsidRDefault="005A62E0" w:rsidP="005A62E0">
      <w:pPr>
        <w:jc w:val="both"/>
      </w:pPr>
      <w:r>
        <w:t>Équipés de nos masques et de notre gel hydroalcoolique, nous avons pu présenter la délégation aux personnes venues nous rencontrer.</w:t>
      </w:r>
    </w:p>
    <w:p w:rsidR="00D2480D" w:rsidRDefault="005A62E0" w:rsidP="005A62E0">
      <w:pPr>
        <w:jc w:val="both"/>
      </w:pPr>
      <w:r>
        <w:t>Malgré le beau temps et les mesures de protection mises en place par les 2 municipalités, la situation sanitaire tendue a dissuadé une partie du public de se rendre sur les lieux.</w:t>
      </w:r>
    </w:p>
    <w:p w:rsidR="00F55B48" w:rsidRDefault="00F55B48" w:rsidP="00866BA1">
      <w:pPr>
        <w:jc w:val="both"/>
      </w:pPr>
    </w:p>
    <w:p w:rsidR="00F55B48" w:rsidRDefault="00F55B48" w:rsidP="00866BA1">
      <w:pPr>
        <w:jc w:val="both"/>
      </w:pPr>
    </w:p>
    <w:p w:rsidR="00564D03" w:rsidRDefault="00564D03" w:rsidP="00866BA1">
      <w:pPr>
        <w:jc w:val="both"/>
        <w:rPr>
          <w:lang w:eastAsia="fr-FR"/>
        </w:rPr>
      </w:pPr>
    </w:p>
    <w:p w:rsidR="00710FCD" w:rsidRDefault="00710FCD" w:rsidP="00866BA1">
      <w:pPr>
        <w:jc w:val="both"/>
        <w:rPr>
          <w:lang w:eastAsia="fr-FR"/>
        </w:rPr>
      </w:pPr>
    </w:p>
    <w:p w:rsidR="00710FCD" w:rsidRDefault="00710FCD" w:rsidP="00866BA1">
      <w:pPr>
        <w:jc w:val="both"/>
        <w:rPr>
          <w:lang w:eastAsia="fr-FR"/>
        </w:rPr>
      </w:pPr>
    </w:p>
    <w:p w:rsidR="00710FCD" w:rsidRDefault="00710FCD" w:rsidP="00866BA1">
      <w:pPr>
        <w:jc w:val="both"/>
        <w:rPr>
          <w:lang w:eastAsia="fr-FR"/>
        </w:rPr>
      </w:pPr>
    </w:p>
    <w:p w:rsidR="00710FCD" w:rsidRDefault="00710FCD" w:rsidP="00866BA1">
      <w:pPr>
        <w:jc w:val="both"/>
        <w:rPr>
          <w:lang w:eastAsia="fr-FR"/>
        </w:rPr>
      </w:pPr>
    </w:p>
    <w:p w:rsidR="00710FCD" w:rsidRDefault="00710FCD" w:rsidP="00866BA1">
      <w:pPr>
        <w:jc w:val="both"/>
        <w:rPr>
          <w:lang w:eastAsia="fr-FR"/>
        </w:rPr>
      </w:pPr>
    </w:p>
    <w:p w:rsidR="00710FCD" w:rsidRDefault="00710FCD" w:rsidP="00866BA1">
      <w:pPr>
        <w:jc w:val="both"/>
        <w:rPr>
          <w:lang w:eastAsia="fr-FR"/>
        </w:rPr>
      </w:pPr>
    </w:p>
    <w:p w:rsidR="00B52484" w:rsidRDefault="00B52484" w:rsidP="00866BA1">
      <w:pPr>
        <w:jc w:val="both"/>
      </w:pPr>
    </w:p>
    <w:p w:rsidR="00B404FE" w:rsidRDefault="00B404FE" w:rsidP="00710FCD">
      <w:pPr>
        <w:pStyle w:val="Titre2"/>
      </w:pPr>
      <w:bookmarkStart w:id="14" w:name="_Toc53674565"/>
      <w:bookmarkStart w:id="15" w:name="_Toc449948200"/>
      <w:bookmarkStart w:id="16" w:name="_Toc449961656"/>
      <w:bookmarkStart w:id="17" w:name="_Toc486435433"/>
      <w:r>
        <w:t>Reprise des rencontres littéraires</w:t>
      </w:r>
      <w:bookmarkEnd w:id="14"/>
    </w:p>
    <w:p w:rsidR="00B404FE" w:rsidRDefault="00B404FE" w:rsidP="00B404FE">
      <w:pPr>
        <w:jc w:val="both"/>
      </w:pPr>
    </w:p>
    <w:p w:rsidR="00B404FE" w:rsidRDefault="00B404FE" w:rsidP="00B404FE">
      <w:pPr>
        <w:jc w:val="both"/>
      </w:pPr>
      <w:r>
        <w:t>Dans le contexte sanitaire actuel, nous devons adapter l’organisation de nos rencontres littéraires.</w:t>
      </w:r>
    </w:p>
    <w:p w:rsidR="00B404FE" w:rsidRDefault="00B404FE" w:rsidP="00B404FE">
      <w:pPr>
        <w:jc w:val="both"/>
      </w:pPr>
      <w:r>
        <w:t>Les comités de lecture ont repris, le jeudi 24 septembre. Le hall d’accueil a été aménagé pour permettre aux bénévoles lecteurs et aux abonnés d’y participer : pièce ventilée, chaises à distance les unes des autres et port du masque obligatoire. Si la prise de note</w:t>
      </w:r>
      <w:r w:rsidR="0057293F">
        <w:t>s</w:t>
      </w:r>
      <w:r>
        <w:t xml:space="preserve"> a été acrobatique, sans table, les 9 participants ont été ravis de se retrouver.</w:t>
      </w:r>
    </w:p>
    <w:p w:rsidR="00B404FE" w:rsidRDefault="00B404FE" w:rsidP="00B404FE">
      <w:pPr>
        <w:jc w:val="both"/>
      </w:pPr>
    </w:p>
    <w:p w:rsidR="00B404FE" w:rsidRDefault="00B404FE" w:rsidP="00B404FE">
      <w:pPr>
        <w:jc w:val="both"/>
      </w:pPr>
      <w:r>
        <w:t xml:space="preserve">S’agissant du Livre et la Théière, nous avons </w:t>
      </w:r>
      <w:r w:rsidR="0074294C">
        <w:t>dû</w:t>
      </w:r>
      <w:r w:rsidR="0015726E">
        <w:t xml:space="preserve"> annuler la première</w:t>
      </w:r>
      <w:r>
        <w:t xml:space="preserve"> réunion, prévue le 6 octobre dernier. Nous espérons pouvoir vous proposer, en février prochain, une nouvelle édition de votre réunion littéraire abonnés/bénévoles lecteurs, qui respectera les contraintes sanitaires en vigueur à cette date-là.</w:t>
      </w:r>
    </w:p>
    <w:p w:rsidR="00710FCD" w:rsidRDefault="00710FCD" w:rsidP="00B404FE">
      <w:pPr>
        <w:jc w:val="both"/>
      </w:pPr>
    </w:p>
    <w:p w:rsidR="008373C8" w:rsidRDefault="008373C8" w:rsidP="00866BA1">
      <w:pPr>
        <w:jc w:val="both"/>
      </w:pPr>
    </w:p>
    <w:p w:rsidR="00B65EEC" w:rsidRDefault="0074294C" w:rsidP="0074294C">
      <w:pPr>
        <w:pStyle w:val="Titre2"/>
      </w:pPr>
      <w:bookmarkStart w:id="18" w:name="_Toc53674566"/>
      <w:r>
        <w:t>Lectures d’Automne : régalez-vous !</w:t>
      </w:r>
      <w:bookmarkEnd w:id="18"/>
    </w:p>
    <w:p w:rsidR="0074294C" w:rsidRDefault="0074294C" w:rsidP="00283CC7">
      <w:pPr>
        <w:jc w:val="both"/>
      </w:pPr>
    </w:p>
    <w:p w:rsidR="00283CC7" w:rsidRDefault="00283CC7" w:rsidP="00283CC7">
      <w:pPr>
        <w:jc w:val="both"/>
      </w:pPr>
      <w:r>
        <w:t>Ce satané virus nous ayant privés de la réunion du « Livre et la Théière », annoncée au mois d’octobre, je vous propose une petite compensation sous forme d’un choix de livres assez personnel.</w:t>
      </w:r>
    </w:p>
    <w:p w:rsidR="00283CC7" w:rsidRDefault="00283CC7" w:rsidP="00283CC7">
      <w:pPr>
        <w:jc w:val="both"/>
      </w:pPr>
      <w:r>
        <w:t>Bonne lecture !</w:t>
      </w:r>
    </w:p>
    <w:p w:rsidR="00283CC7" w:rsidRDefault="00283CC7" w:rsidP="00283CC7">
      <w:pPr>
        <w:jc w:val="both"/>
      </w:pPr>
      <w:r>
        <w:t>Nicole Saint-Denis, bibliothécaire bénévole.</w:t>
      </w:r>
    </w:p>
    <w:p w:rsidR="00283CC7" w:rsidRDefault="00283CC7" w:rsidP="00283CC7">
      <w:pPr>
        <w:jc w:val="both"/>
      </w:pPr>
    </w:p>
    <w:p w:rsidR="00283CC7" w:rsidRDefault="00283CC7" w:rsidP="00283CC7">
      <w:pPr>
        <w:jc w:val="both"/>
      </w:pPr>
      <w:r>
        <w:t>DE LUCA Erri.  Les Poissons ne ferment pas les yeux.  2010.</w:t>
      </w:r>
    </w:p>
    <w:p w:rsidR="00283CC7" w:rsidRDefault="00283CC7" w:rsidP="00283CC7">
      <w:pPr>
        <w:jc w:val="both"/>
      </w:pPr>
      <w:r>
        <w:t>« A dix ans, on est dans une enveloppe contenant toutes les formes futures », nous dit l’auteur. Un souvenir d’enfance, plein de charme et de poésie, du grand écrivain italien.</w:t>
      </w:r>
    </w:p>
    <w:p w:rsidR="00283CC7" w:rsidRDefault="00283CC7" w:rsidP="00283CC7">
      <w:pPr>
        <w:jc w:val="both"/>
      </w:pPr>
    </w:p>
    <w:p w:rsidR="00283CC7" w:rsidRDefault="00557EF3" w:rsidP="00283CC7">
      <w:pPr>
        <w:jc w:val="both"/>
      </w:pPr>
      <w:r>
        <w:t>DÉON</w:t>
      </w:r>
      <w:r w:rsidR="00283CC7">
        <w:t xml:space="preserve"> Michel.  Un taxi mauve.  Grand prix du roman de l’Académie française 1973.</w:t>
      </w:r>
    </w:p>
    <w:p w:rsidR="00283CC7" w:rsidRDefault="00283CC7" w:rsidP="00283CC7">
      <w:pPr>
        <w:jc w:val="both"/>
      </w:pPr>
      <w:r>
        <w:t>Michel Déon, qui vient de mourir, était un écrivain élégant et raffiné tout comme son œuvre. Je recommande particulièrement la lecture de ce beau roman qui se situe en Irlande.</w:t>
      </w:r>
    </w:p>
    <w:p w:rsidR="00283CC7" w:rsidRDefault="00283CC7" w:rsidP="00283CC7">
      <w:pPr>
        <w:jc w:val="both"/>
      </w:pPr>
    </w:p>
    <w:p w:rsidR="00283CC7" w:rsidRDefault="00283CC7" w:rsidP="00283CC7">
      <w:pPr>
        <w:jc w:val="both"/>
      </w:pPr>
      <w:r>
        <w:t>FLAUBERT Gustave.  Un cœur simple.  1877.</w:t>
      </w:r>
    </w:p>
    <w:p w:rsidR="00283CC7" w:rsidRDefault="00283CC7" w:rsidP="00283CC7">
      <w:pPr>
        <w:jc w:val="both"/>
      </w:pPr>
      <w:r>
        <w:t>La découverte ou la relecture d’un grand classique est toujours un plaisir. Ici, on vit et on pleure avec Félicité la servante modèle…</w:t>
      </w:r>
    </w:p>
    <w:p w:rsidR="00283CC7" w:rsidRDefault="00283CC7" w:rsidP="00283CC7">
      <w:pPr>
        <w:jc w:val="both"/>
      </w:pPr>
      <w:r>
        <w:t xml:space="preserve">Chef-d’œuvre inoubliable et texte court !   </w:t>
      </w:r>
    </w:p>
    <w:p w:rsidR="00283CC7" w:rsidRDefault="00283CC7" w:rsidP="00283CC7">
      <w:pPr>
        <w:jc w:val="both"/>
      </w:pPr>
    </w:p>
    <w:p w:rsidR="00710FCD" w:rsidRDefault="00710FCD" w:rsidP="00283CC7">
      <w:pPr>
        <w:jc w:val="both"/>
      </w:pPr>
    </w:p>
    <w:p w:rsidR="00710FCD" w:rsidRDefault="00710FCD" w:rsidP="00283CC7">
      <w:pPr>
        <w:jc w:val="both"/>
      </w:pPr>
    </w:p>
    <w:p w:rsidR="00710FCD" w:rsidRDefault="00710FCD" w:rsidP="00283CC7">
      <w:pPr>
        <w:jc w:val="both"/>
      </w:pPr>
    </w:p>
    <w:p w:rsidR="00710FCD" w:rsidRDefault="00710FCD" w:rsidP="00283CC7">
      <w:pPr>
        <w:jc w:val="both"/>
      </w:pPr>
    </w:p>
    <w:p w:rsidR="00710FCD" w:rsidRDefault="00710FCD" w:rsidP="00283CC7">
      <w:pPr>
        <w:jc w:val="both"/>
      </w:pPr>
    </w:p>
    <w:p w:rsidR="00710FCD" w:rsidRDefault="00710FCD" w:rsidP="00283CC7">
      <w:pPr>
        <w:jc w:val="both"/>
      </w:pPr>
    </w:p>
    <w:p w:rsidR="00283CC7" w:rsidRDefault="00283CC7" w:rsidP="00283CC7">
      <w:pPr>
        <w:jc w:val="both"/>
      </w:pPr>
      <w:r>
        <w:t>GARCIN Jérôme.  Le Dernier hiver du Cid.  2019.</w:t>
      </w:r>
    </w:p>
    <w:p w:rsidR="00283CC7" w:rsidRDefault="00283CC7" w:rsidP="00283CC7">
      <w:pPr>
        <w:jc w:val="both"/>
      </w:pPr>
      <w:r>
        <w:t>J’ai entendu des avis très positifs concernant cette biographie de Gérard Philippe, formidable acteur qui a incarné magistralement Le Cid au théâtre, Fanfan La Tulipe au cinéma, et bien d’autres rôles inoubliables.</w:t>
      </w:r>
    </w:p>
    <w:p w:rsidR="00283CC7" w:rsidRDefault="00283CC7" w:rsidP="00283CC7">
      <w:pPr>
        <w:jc w:val="both"/>
      </w:pPr>
    </w:p>
    <w:p w:rsidR="00283CC7" w:rsidRDefault="00283CC7" w:rsidP="00283CC7">
      <w:pPr>
        <w:jc w:val="both"/>
      </w:pPr>
      <w:r>
        <w:t>GARDE François.  Ce qu’il advint du sauvage blanc.  Prix Goncourt du premier roman 2012.</w:t>
      </w:r>
    </w:p>
    <w:p w:rsidR="00283CC7" w:rsidRDefault="00283CC7" w:rsidP="00283CC7">
      <w:pPr>
        <w:jc w:val="both"/>
      </w:pPr>
      <w:r>
        <w:t>Vous aimez les romans d’aventures ? Vous aimez les romans historiques ? Un zeste de finesse psychologique ne vous fait pas peur ? Alors, ce roman est pour vous !</w:t>
      </w:r>
    </w:p>
    <w:p w:rsidR="00283CC7" w:rsidRDefault="00283CC7" w:rsidP="00283CC7">
      <w:pPr>
        <w:jc w:val="both"/>
      </w:pPr>
    </w:p>
    <w:p w:rsidR="00283CC7" w:rsidRDefault="00283CC7" w:rsidP="00283CC7">
      <w:pPr>
        <w:jc w:val="both"/>
      </w:pPr>
      <w:r>
        <w:t>KASISCHKE Laura.  Un oiseau blanc dans le blizzard.  1999.</w:t>
      </w:r>
    </w:p>
    <w:p w:rsidR="00283CC7" w:rsidRDefault="00283CC7" w:rsidP="00283CC7">
      <w:pPr>
        <w:jc w:val="both"/>
      </w:pPr>
      <w:r>
        <w:t>En rentrant de l’école, une adolescente américaine découvre que sa mère n’est plus là…. Ce n’est pas un roman policier, mais on n’en est pas loin. Un beau roman glacial.</w:t>
      </w:r>
    </w:p>
    <w:p w:rsidR="00283CC7" w:rsidRDefault="00283CC7" w:rsidP="00283CC7">
      <w:pPr>
        <w:jc w:val="both"/>
      </w:pPr>
    </w:p>
    <w:p w:rsidR="00283CC7" w:rsidRDefault="00283CC7" w:rsidP="00283CC7">
      <w:pPr>
        <w:jc w:val="both"/>
      </w:pPr>
      <w:r>
        <w:t>KAZUO Ishiguro.  Les Vestiges du jour.  1989.</w:t>
      </w:r>
    </w:p>
    <w:p w:rsidR="00283CC7" w:rsidRDefault="00283CC7" w:rsidP="00283CC7">
      <w:pPr>
        <w:jc w:val="both"/>
      </w:pPr>
      <w:r>
        <w:t>Un vieux majordome, anglais comme il se doit, part à la recherche de la gouvernante en compagnie de laquelle il a servi un Lord pendant des années… Non, on n’est pas dans Downtown Abbey !</w:t>
      </w:r>
    </w:p>
    <w:p w:rsidR="00283CC7" w:rsidRDefault="00283CC7" w:rsidP="00283CC7">
      <w:pPr>
        <w:jc w:val="both"/>
      </w:pPr>
      <w:r>
        <w:t>Subtil roman écrit par le plus British des Japonais. Également, très belle adaptation cinématographique de James Ivory.</w:t>
      </w:r>
    </w:p>
    <w:p w:rsidR="00283CC7" w:rsidRDefault="00283CC7" w:rsidP="00283CC7">
      <w:pPr>
        <w:jc w:val="both"/>
      </w:pPr>
    </w:p>
    <w:p w:rsidR="00283CC7" w:rsidRDefault="00283CC7" w:rsidP="00283CC7">
      <w:pPr>
        <w:jc w:val="both"/>
      </w:pPr>
      <w:r>
        <w:t>LE CORRE Hervé. Après la guerre.  2014.</w:t>
      </w:r>
    </w:p>
    <w:p w:rsidR="00710FCD" w:rsidRDefault="00283CC7" w:rsidP="00283CC7">
      <w:pPr>
        <w:jc w:val="both"/>
      </w:pPr>
      <w:r>
        <w:t xml:space="preserve">Un superbe roman policier qui se situe à Bordeaux au début des années 50. </w:t>
      </w:r>
    </w:p>
    <w:p w:rsidR="00283CC7" w:rsidRDefault="00283CC7" w:rsidP="00283CC7">
      <w:pPr>
        <w:jc w:val="both"/>
      </w:pPr>
      <w:r>
        <w:t>On y découvre une ville triste et noire où il se passe des choses épouvantables. Ambiance glauque garantie !</w:t>
      </w:r>
    </w:p>
    <w:p w:rsidR="00283CC7" w:rsidRDefault="00283CC7" w:rsidP="00283CC7">
      <w:pPr>
        <w:jc w:val="both"/>
      </w:pPr>
    </w:p>
    <w:p w:rsidR="00283CC7" w:rsidRDefault="00283CC7" w:rsidP="00283CC7">
      <w:pPr>
        <w:jc w:val="both"/>
      </w:pPr>
      <w:r>
        <w:t>MABANCKOU Alain. Petit Piment.  2015.</w:t>
      </w:r>
    </w:p>
    <w:p w:rsidR="00283CC7" w:rsidRDefault="00283CC7" w:rsidP="00283CC7">
      <w:pPr>
        <w:jc w:val="both"/>
      </w:pPr>
      <w:r>
        <w:t>Petit Piment, c’est le surnom d’un jeune adolescent de Pointe-Noire qui s’évade de son orphelinat pour découvrir, croit-il, la liberté et la vie….</w:t>
      </w:r>
    </w:p>
    <w:p w:rsidR="00283CC7" w:rsidRDefault="00283CC7" w:rsidP="00283CC7">
      <w:pPr>
        <w:jc w:val="both"/>
      </w:pPr>
      <w:r>
        <w:t>Un des meilleurs romans de cet écrivain bien connu que l’on voit souvent à la Grand-Librairie.</w:t>
      </w:r>
    </w:p>
    <w:p w:rsidR="00283CC7" w:rsidRDefault="00283CC7" w:rsidP="00283CC7">
      <w:pPr>
        <w:jc w:val="both"/>
      </w:pPr>
    </w:p>
    <w:p w:rsidR="00283CC7" w:rsidRDefault="00283CC7" w:rsidP="00283CC7">
      <w:pPr>
        <w:jc w:val="both"/>
      </w:pPr>
      <w:r>
        <w:t>PAULY Anne.  Avant que j’oublie. Prix Goncourt du premier roman 2019. Prix du Livre Inter 2020.</w:t>
      </w:r>
    </w:p>
    <w:p w:rsidR="00283CC7" w:rsidRDefault="00283CC7" w:rsidP="00283CC7">
      <w:pPr>
        <w:jc w:val="both"/>
      </w:pPr>
      <w:r>
        <w:t xml:space="preserve">Le récit d’une vie familiale chaotique et tragi-comique. Ce roman nous a été chaleureusement recommandé par Marie-Philippe qui l’a enregistré. </w:t>
      </w:r>
    </w:p>
    <w:p w:rsidR="00710FCD" w:rsidRDefault="00710FCD" w:rsidP="00283CC7">
      <w:pPr>
        <w:jc w:val="both"/>
      </w:pPr>
    </w:p>
    <w:p w:rsidR="00710FCD" w:rsidRDefault="00710FCD" w:rsidP="00283CC7">
      <w:pPr>
        <w:jc w:val="both"/>
      </w:pPr>
    </w:p>
    <w:p w:rsidR="00710FCD" w:rsidRDefault="00710FCD" w:rsidP="00283CC7">
      <w:pPr>
        <w:jc w:val="both"/>
      </w:pPr>
    </w:p>
    <w:p w:rsidR="00710FCD" w:rsidRDefault="00710FCD" w:rsidP="00283CC7">
      <w:pPr>
        <w:jc w:val="both"/>
      </w:pPr>
    </w:p>
    <w:p w:rsidR="00710FCD" w:rsidRDefault="00710FCD" w:rsidP="00283CC7">
      <w:pPr>
        <w:jc w:val="both"/>
      </w:pPr>
    </w:p>
    <w:p w:rsidR="00710FCD" w:rsidRDefault="00710FCD" w:rsidP="00283CC7">
      <w:pPr>
        <w:jc w:val="both"/>
      </w:pPr>
    </w:p>
    <w:p w:rsidR="00283CC7" w:rsidRDefault="00283CC7" w:rsidP="00283CC7">
      <w:pPr>
        <w:jc w:val="both"/>
      </w:pPr>
    </w:p>
    <w:p w:rsidR="00283CC7" w:rsidRDefault="00283CC7" w:rsidP="00283CC7">
      <w:pPr>
        <w:jc w:val="both"/>
      </w:pPr>
      <w:r>
        <w:t>PLANES Jean-Marie.  Le Chemin de Macau.  2017.</w:t>
      </w:r>
    </w:p>
    <w:p w:rsidR="00283CC7" w:rsidRDefault="00283CC7" w:rsidP="00283CC7">
      <w:pPr>
        <w:jc w:val="both"/>
      </w:pPr>
      <w:r>
        <w:t>L’auteur, écrivain et critique littéraire bordelais, se souvient de tous les lieux qui ont jalonné sa vie. Une belle découverte de notre région à travers un récit élégant où se mêlent humour et émotion.</w:t>
      </w:r>
    </w:p>
    <w:p w:rsidR="00283CC7" w:rsidRDefault="00283CC7" w:rsidP="00283CC7">
      <w:pPr>
        <w:jc w:val="both"/>
      </w:pPr>
    </w:p>
    <w:p w:rsidR="00283CC7" w:rsidRDefault="00283CC7" w:rsidP="00283CC7">
      <w:pPr>
        <w:jc w:val="both"/>
      </w:pPr>
      <w:r>
        <w:t>RASH Ron.</w:t>
      </w:r>
    </w:p>
    <w:p w:rsidR="00283CC7" w:rsidRDefault="00283CC7" w:rsidP="00283CC7">
      <w:pPr>
        <w:jc w:val="both"/>
      </w:pPr>
      <w:r>
        <w:t>Si vous êtes amateurs de polars, tous les titres de cet écrivain américain sont à découvrir. En particulier :</w:t>
      </w:r>
    </w:p>
    <w:p w:rsidR="00283CC7" w:rsidRDefault="00283CC7" w:rsidP="00283CC7">
      <w:pPr>
        <w:jc w:val="both"/>
      </w:pPr>
      <w:r>
        <w:t>Par le vent pleuré.  2017.</w:t>
      </w:r>
    </w:p>
    <w:p w:rsidR="00283CC7" w:rsidRDefault="00283CC7" w:rsidP="00283CC7">
      <w:pPr>
        <w:jc w:val="both"/>
      </w:pPr>
      <w:r>
        <w:t>Un pied au Paradis.  2009.</w:t>
      </w:r>
    </w:p>
    <w:p w:rsidR="00283CC7" w:rsidRDefault="00283CC7" w:rsidP="00283CC7">
      <w:pPr>
        <w:jc w:val="both"/>
      </w:pPr>
      <w:r>
        <w:t>Une terre d’ombre.  2014.</w:t>
      </w:r>
    </w:p>
    <w:p w:rsidR="00283CC7" w:rsidRDefault="00283CC7" w:rsidP="00866BA1">
      <w:pPr>
        <w:jc w:val="both"/>
      </w:pPr>
    </w:p>
    <w:p w:rsidR="00710FCD" w:rsidRDefault="00710FCD" w:rsidP="00866BA1">
      <w:pPr>
        <w:jc w:val="both"/>
      </w:pPr>
    </w:p>
    <w:p w:rsidR="00710FCD" w:rsidRDefault="00710FCD" w:rsidP="00866BA1">
      <w:pPr>
        <w:jc w:val="both"/>
      </w:pPr>
    </w:p>
    <w:p w:rsidR="00710FCD" w:rsidRDefault="00710FCD" w:rsidP="00866BA1">
      <w:pPr>
        <w:jc w:val="both"/>
      </w:pPr>
    </w:p>
    <w:p w:rsidR="00283CC7" w:rsidRDefault="00283CC7" w:rsidP="00866BA1">
      <w:pPr>
        <w:jc w:val="both"/>
      </w:pPr>
    </w:p>
    <w:p w:rsidR="00B65EEC" w:rsidRDefault="00B65EEC" w:rsidP="00866BA1">
      <w:pPr>
        <w:jc w:val="both"/>
      </w:pPr>
    </w:p>
    <w:p w:rsidR="004B600F" w:rsidRPr="00673B0E" w:rsidRDefault="004B600F" w:rsidP="00866BA1">
      <w:pPr>
        <w:pStyle w:val="Titre2"/>
      </w:pPr>
      <w:bookmarkStart w:id="19" w:name="_Toc53674567"/>
      <w:r w:rsidRPr="00673B0E">
        <w:t>Calendrier</w:t>
      </w:r>
      <w:bookmarkEnd w:id="15"/>
      <w:bookmarkEnd w:id="16"/>
      <w:bookmarkEnd w:id="17"/>
      <w:bookmarkEnd w:id="19"/>
    </w:p>
    <w:p w:rsidR="008C5B5E" w:rsidRDefault="008C5B5E" w:rsidP="00866BA1">
      <w:pPr>
        <w:jc w:val="both"/>
      </w:pPr>
    </w:p>
    <w:p w:rsidR="008C5B5E" w:rsidRPr="004B600F" w:rsidRDefault="008C5B5E" w:rsidP="00866BA1">
      <w:pPr>
        <w:jc w:val="both"/>
      </w:pPr>
    </w:p>
    <w:tbl>
      <w:tblPr>
        <w:tblW w:w="8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1985"/>
        <w:gridCol w:w="1985"/>
        <w:gridCol w:w="1985"/>
      </w:tblGrid>
      <w:tr w:rsidR="006E59A7" w:rsidRPr="004B600F" w:rsidTr="002B45E5">
        <w:trPr>
          <w:trHeight w:val="305"/>
          <w:jc w:val="center"/>
        </w:trPr>
        <w:tc>
          <w:tcPr>
            <w:tcW w:w="2056" w:type="dxa"/>
            <w:tcBorders>
              <w:top w:val="nil"/>
              <w:left w:val="nil"/>
            </w:tcBorders>
          </w:tcPr>
          <w:p w:rsidR="006E59A7" w:rsidRPr="004B600F" w:rsidRDefault="006E59A7" w:rsidP="00866BA1">
            <w:pPr>
              <w:jc w:val="both"/>
              <w:rPr>
                <w:sz w:val="24"/>
                <w:szCs w:val="24"/>
              </w:rPr>
            </w:pPr>
          </w:p>
        </w:tc>
        <w:tc>
          <w:tcPr>
            <w:tcW w:w="1985" w:type="dxa"/>
            <w:vAlign w:val="center"/>
          </w:tcPr>
          <w:p w:rsidR="006E59A7" w:rsidRPr="004B600F" w:rsidRDefault="0015726E" w:rsidP="00B52484">
            <w:pPr>
              <w:jc w:val="center"/>
              <w:rPr>
                <w:szCs w:val="28"/>
              </w:rPr>
            </w:pPr>
            <w:r>
              <w:rPr>
                <w:szCs w:val="28"/>
              </w:rPr>
              <w:t>Novembre</w:t>
            </w:r>
          </w:p>
        </w:tc>
        <w:tc>
          <w:tcPr>
            <w:tcW w:w="1985" w:type="dxa"/>
          </w:tcPr>
          <w:p w:rsidR="006E59A7" w:rsidRDefault="0015726E" w:rsidP="00B52484">
            <w:pPr>
              <w:jc w:val="center"/>
              <w:rPr>
                <w:szCs w:val="28"/>
              </w:rPr>
            </w:pPr>
            <w:r>
              <w:rPr>
                <w:szCs w:val="28"/>
              </w:rPr>
              <w:t>Décembre</w:t>
            </w:r>
          </w:p>
        </w:tc>
        <w:tc>
          <w:tcPr>
            <w:tcW w:w="1985" w:type="dxa"/>
            <w:vAlign w:val="center"/>
          </w:tcPr>
          <w:p w:rsidR="006E59A7" w:rsidRPr="004B600F" w:rsidRDefault="0015726E" w:rsidP="00B52484">
            <w:pPr>
              <w:jc w:val="center"/>
              <w:rPr>
                <w:szCs w:val="28"/>
              </w:rPr>
            </w:pPr>
            <w:r>
              <w:rPr>
                <w:szCs w:val="28"/>
              </w:rPr>
              <w:t>Janvier</w:t>
            </w:r>
          </w:p>
        </w:tc>
      </w:tr>
      <w:tr w:rsidR="00CD6246" w:rsidRPr="004B600F" w:rsidTr="002B45E5">
        <w:trPr>
          <w:trHeight w:val="627"/>
          <w:jc w:val="center"/>
        </w:trPr>
        <w:tc>
          <w:tcPr>
            <w:tcW w:w="2056" w:type="dxa"/>
          </w:tcPr>
          <w:p w:rsidR="00CD6246" w:rsidRPr="004B600F" w:rsidRDefault="00CD6246" w:rsidP="00866BA1">
            <w:pPr>
              <w:jc w:val="both"/>
              <w:rPr>
                <w:szCs w:val="28"/>
              </w:rPr>
            </w:pPr>
          </w:p>
          <w:p w:rsidR="00CD6246" w:rsidRPr="004B600F" w:rsidRDefault="00CD6246" w:rsidP="00866BA1">
            <w:pPr>
              <w:jc w:val="both"/>
              <w:rPr>
                <w:szCs w:val="28"/>
              </w:rPr>
            </w:pPr>
            <w:r w:rsidRPr="004B600F">
              <w:rPr>
                <w:szCs w:val="28"/>
              </w:rPr>
              <w:t>Comité de lecture</w:t>
            </w:r>
          </w:p>
          <w:p w:rsidR="00CD6246" w:rsidRPr="004B600F" w:rsidRDefault="00CD6246" w:rsidP="00866BA1">
            <w:pPr>
              <w:jc w:val="both"/>
              <w:rPr>
                <w:szCs w:val="28"/>
              </w:rPr>
            </w:pPr>
            <w:r w:rsidRPr="004B600F">
              <w:rPr>
                <w:szCs w:val="28"/>
              </w:rPr>
              <w:t>à 10 H</w:t>
            </w:r>
          </w:p>
          <w:p w:rsidR="00CD6246" w:rsidRPr="004B600F" w:rsidRDefault="00CD6246" w:rsidP="00866BA1">
            <w:pPr>
              <w:jc w:val="both"/>
              <w:rPr>
                <w:szCs w:val="28"/>
              </w:rPr>
            </w:pPr>
          </w:p>
        </w:tc>
        <w:tc>
          <w:tcPr>
            <w:tcW w:w="1985" w:type="dxa"/>
            <w:vAlign w:val="center"/>
          </w:tcPr>
          <w:p w:rsidR="00CD6246" w:rsidRPr="004B600F" w:rsidRDefault="008373C8" w:rsidP="00B52484">
            <w:pPr>
              <w:jc w:val="center"/>
              <w:rPr>
                <w:szCs w:val="28"/>
              </w:rPr>
            </w:pPr>
            <w:r>
              <w:rPr>
                <w:szCs w:val="28"/>
              </w:rPr>
              <w:t xml:space="preserve">Jeudi </w:t>
            </w:r>
            <w:r w:rsidR="0015726E">
              <w:rPr>
                <w:szCs w:val="28"/>
              </w:rPr>
              <w:t>26</w:t>
            </w:r>
          </w:p>
        </w:tc>
        <w:tc>
          <w:tcPr>
            <w:tcW w:w="1985" w:type="dxa"/>
            <w:vAlign w:val="center"/>
          </w:tcPr>
          <w:p w:rsidR="00CD6246" w:rsidRDefault="008373C8" w:rsidP="0015726E">
            <w:pPr>
              <w:jc w:val="center"/>
              <w:rPr>
                <w:szCs w:val="28"/>
              </w:rPr>
            </w:pPr>
            <w:r>
              <w:rPr>
                <w:szCs w:val="28"/>
              </w:rPr>
              <w:t xml:space="preserve">Jeudi </w:t>
            </w:r>
            <w:r w:rsidR="0015726E">
              <w:rPr>
                <w:szCs w:val="28"/>
              </w:rPr>
              <w:t>17</w:t>
            </w:r>
          </w:p>
        </w:tc>
        <w:tc>
          <w:tcPr>
            <w:tcW w:w="1985" w:type="dxa"/>
            <w:vAlign w:val="center"/>
          </w:tcPr>
          <w:p w:rsidR="00CD6246" w:rsidRPr="004B600F" w:rsidRDefault="00484CEC" w:rsidP="00B52484">
            <w:pPr>
              <w:jc w:val="center"/>
              <w:rPr>
                <w:szCs w:val="28"/>
              </w:rPr>
            </w:pPr>
            <w:r>
              <w:rPr>
                <w:szCs w:val="28"/>
              </w:rPr>
              <w:t>J</w:t>
            </w:r>
            <w:r w:rsidR="0015726E">
              <w:rPr>
                <w:szCs w:val="28"/>
              </w:rPr>
              <w:t>eudi 28</w:t>
            </w:r>
          </w:p>
        </w:tc>
      </w:tr>
    </w:tbl>
    <w:p w:rsidR="003B44C5" w:rsidRDefault="003B44C5" w:rsidP="00866BA1">
      <w:pPr>
        <w:jc w:val="both"/>
      </w:pPr>
    </w:p>
    <w:p w:rsidR="00F55B48" w:rsidRDefault="00F55B48" w:rsidP="00866BA1">
      <w:pPr>
        <w:jc w:val="both"/>
      </w:pPr>
    </w:p>
    <w:p w:rsidR="00484CEC" w:rsidRDefault="00484CEC" w:rsidP="00866BA1">
      <w:pPr>
        <w:jc w:val="both"/>
      </w:pPr>
    </w:p>
    <w:p w:rsidR="00F55B48" w:rsidRDefault="00F55B48" w:rsidP="00866BA1">
      <w:pPr>
        <w:jc w:val="both"/>
      </w:pPr>
    </w:p>
    <w:p w:rsidR="00710FCD" w:rsidRDefault="00710FCD" w:rsidP="00866BA1">
      <w:pPr>
        <w:jc w:val="both"/>
      </w:pPr>
    </w:p>
    <w:p w:rsidR="00710FCD" w:rsidRDefault="00710FCD" w:rsidP="00866BA1">
      <w:pPr>
        <w:jc w:val="both"/>
      </w:pPr>
    </w:p>
    <w:p w:rsidR="00F55B48" w:rsidRDefault="00F55B48" w:rsidP="00866BA1">
      <w:pPr>
        <w:jc w:val="both"/>
      </w:pPr>
    </w:p>
    <w:p w:rsidR="00F55B48" w:rsidRDefault="00F55B48" w:rsidP="00866BA1">
      <w:pPr>
        <w:jc w:val="both"/>
      </w:pPr>
    </w:p>
    <w:p w:rsidR="00710FCD" w:rsidRDefault="00710FCD" w:rsidP="00866BA1">
      <w:pPr>
        <w:jc w:val="both"/>
      </w:pPr>
    </w:p>
    <w:p w:rsidR="00710FCD" w:rsidRDefault="00710FCD" w:rsidP="00866BA1">
      <w:pPr>
        <w:jc w:val="both"/>
      </w:pPr>
    </w:p>
    <w:p w:rsidR="00710FCD" w:rsidRDefault="00710FCD" w:rsidP="00866BA1">
      <w:pPr>
        <w:jc w:val="both"/>
      </w:pPr>
    </w:p>
    <w:p w:rsidR="00710FCD" w:rsidRDefault="00710FCD" w:rsidP="00866BA1">
      <w:pPr>
        <w:jc w:val="both"/>
      </w:pPr>
    </w:p>
    <w:p w:rsidR="00710FCD" w:rsidRDefault="00710FCD" w:rsidP="00866BA1">
      <w:pPr>
        <w:jc w:val="both"/>
      </w:pPr>
    </w:p>
    <w:p w:rsidR="00710FCD" w:rsidRDefault="00710FCD" w:rsidP="00866BA1">
      <w:pPr>
        <w:jc w:val="both"/>
      </w:pPr>
    </w:p>
    <w:p w:rsidR="00710FCD" w:rsidRDefault="00710FCD" w:rsidP="00866BA1">
      <w:pPr>
        <w:jc w:val="both"/>
      </w:pPr>
    </w:p>
    <w:p w:rsidR="00710FCD" w:rsidRDefault="00710FCD" w:rsidP="00866BA1">
      <w:pPr>
        <w:jc w:val="both"/>
      </w:pPr>
    </w:p>
    <w:p w:rsidR="00F55B48" w:rsidRDefault="00F55B48" w:rsidP="00866BA1">
      <w:pPr>
        <w:jc w:val="both"/>
      </w:pPr>
    </w:p>
    <w:p w:rsidR="00F55B48" w:rsidRDefault="00F55B48" w:rsidP="00866BA1">
      <w:pPr>
        <w:jc w:val="both"/>
      </w:pPr>
    </w:p>
    <w:p w:rsidR="00F65DF5" w:rsidRPr="00F65DF5" w:rsidRDefault="006E288A" w:rsidP="00866BA1">
      <w:pPr>
        <w:pStyle w:val="Titre1"/>
        <w:rPr>
          <w:b w:val="0"/>
          <w:caps w:val="0"/>
        </w:rPr>
      </w:pPr>
      <w:bookmarkStart w:id="20" w:name="_Toc14681179"/>
      <w:bookmarkStart w:id="21" w:name="_Toc53674568"/>
      <w:r>
        <w:drawing>
          <wp:anchor distT="0" distB="0" distL="114300" distR="114300" simplePos="0" relativeHeight="251660288" behindDoc="1" locked="0" layoutInCell="1" allowOverlap="1" wp14:anchorId="4A9326F0">
            <wp:simplePos x="0" y="0"/>
            <wp:positionH relativeFrom="column">
              <wp:posOffset>-888365</wp:posOffset>
            </wp:positionH>
            <wp:positionV relativeFrom="paragraph">
              <wp:posOffset>680720</wp:posOffset>
            </wp:positionV>
            <wp:extent cx="1548765" cy="1548765"/>
            <wp:effectExtent l="0" t="0" r="0" b="0"/>
            <wp:wrapThrough wrapText="bothSides">
              <wp:wrapPolygon edited="0">
                <wp:start x="8502" y="2391"/>
                <wp:lineTo x="3985" y="6642"/>
                <wp:lineTo x="4251" y="11424"/>
                <wp:lineTo x="5845" y="15675"/>
                <wp:lineTo x="6376" y="17801"/>
                <wp:lineTo x="10096" y="18863"/>
                <wp:lineTo x="11956" y="18863"/>
                <wp:lineTo x="13018" y="18332"/>
                <wp:lineTo x="15144" y="16472"/>
                <wp:lineTo x="15144" y="15675"/>
                <wp:lineTo x="16738" y="11424"/>
                <wp:lineTo x="17269" y="7439"/>
                <wp:lineTo x="17269" y="6908"/>
                <wp:lineTo x="13550" y="3454"/>
                <wp:lineTo x="12221" y="2391"/>
                <wp:lineTo x="8502" y="2391"/>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1548765"/>
                    </a:xfrm>
                    <a:prstGeom prst="rect">
                      <a:avLst/>
                    </a:prstGeom>
                    <a:noFill/>
                  </pic:spPr>
                </pic:pic>
              </a:graphicData>
            </a:graphic>
            <wp14:sizeRelH relativeFrom="page">
              <wp14:pctWidth>0</wp14:pctWidth>
            </wp14:sizeRelH>
            <wp14:sizeRelV relativeFrom="page">
              <wp14:pctHeight>0</wp14:pctHeight>
            </wp14:sizeRelV>
          </wp:anchor>
        </w:drawing>
      </w:r>
      <w:r w:rsidR="00F65DF5" w:rsidRPr="00F65DF5">
        <w:rPr>
          <w:b w:val="0"/>
          <w:caps w:val="0"/>
        </w:rPr>
        <w:t>Le club emploi au GIAA</w:t>
      </w:r>
      <w:r w:rsidR="00327F5F">
        <w:rPr>
          <w:b w:val="0"/>
          <w:caps w:val="0"/>
        </w:rPr>
        <w:t xml:space="preserve"> </w:t>
      </w:r>
      <w:r w:rsidR="000215FC">
        <w:rPr>
          <w:b w:val="0"/>
          <w:caps w:val="0"/>
        </w:rPr>
        <w:t>apiDV</w:t>
      </w:r>
      <w:r w:rsidR="00F65DF5" w:rsidRPr="00F65DF5">
        <w:rPr>
          <w:b w:val="0"/>
          <w:caps w:val="0"/>
        </w:rPr>
        <w:t xml:space="preserve"> </w:t>
      </w:r>
      <w:r w:rsidR="00F65DF5">
        <w:rPr>
          <w:b w:val="0"/>
          <w:caps w:val="0"/>
        </w:rPr>
        <w:t>N</w:t>
      </w:r>
      <w:r w:rsidR="00F65DF5" w:rsidRPr="00F65DF5">
        <w:rPr>
          <w:b w:val="0"/>
          <w:caps w:val="0"/>
        </w:rPr>
        <w:t>ouvelle</w:t>
      </w:r>
      <w:r w:rsidR="00F65DF5">
        <w:rPr>
          <w:b w:val="0"/>
          <w:caps w:val="0"/>
        </w:rPr>
        <w:t>-</w:t>
      </w:r>
      <w:r w:rsidR="00F65DF5" w:rsidRPr="00F65DF5">
        <w:rPr>
          <w:b w:val="0"/>
          <w:caps w:val="0"/>
        </w:rPr>
        <w:t>Aquitaine</w:t>
      </w:r>
      <w:bookmarkEnd w:id="20"/>
      <w:bookmarkEnd w:id="21"/>
    </w:p>
    <w:p w:rsidR="00F65DF5" w:rsidRDefault="00F65DF5" w:rsidP="00866BA1">
      <w:pPr>
        <w:jc w:val="both"/>
      </w:pPr>
      <w:r w:rsidRPr="00F65DF5">
        <w:t>Par Thierry Gelas</w:t>
      </w:r>
    </w:p>
    <w:p w:rsidR="00190D6B" w:rsidRDefault="00190D6B" w:rsidP="00866BA1">
      <w:pPr>
        <w:jc w:val="both"/>
      </w:pPr>
    </w:p>
    <w:p w:rsidR="00F55B48" w:rsidRDefault="00B404FE" w:rsidP="00B404FE">
      <w:pPr>
        <w:jc w:val="both"/>
      </w:pPr>
      <w:r>
        <w:t>L’insertion professionnelle et l’accès aux études et à la formation ont été des sujets de plus en plus présents dans les actions de la délégation Nouvelle-Aquitaine du GIAA apiDV.</w:t>
      </w:r>
      <w:r w:rsidR="006E288A">
        <w:t xml:space="preserve"> En effet en 2005, 2 ans après le national, la délégation de Bordeaux, accueille une bénévole spécialisée dans l’accompagnement vers l’emploi. Mais, cette activité prit son envol avec l</w:t>
      </w:r>
      <w:r>
        <w:t>a création du Club Emploi en 2016</w:t>
      </w:r>
      <w:r w:rsidR="006E288A">
        <w:t>. Ce dernier</w:t>
      </w:r>
      <w:r>
        <w:t xml:space="preserve"> a permis d’accompagner de nombreuses personnes déficientes visuelles tout au long des étapes de leur parcours professionnel.</w:t>
      </w:r>
      <w:r w:rsidR="006E288A">
        <w:t xml:space="preserve"> </w:t>
      </w:r>
      <w:r>
        <w:t xml:space="preserve">Nous avons donc </w:t>
      </w:r>
      <w:r w:rsidR="006E288A">
        <w:t>intégré</w:t>
      </w:r>
      <w:r>
        <w:t xml:space="preserve"> une section « Club Emploi », en décembre 201</w:t>
      </w:r>
      <w:r w:rsidR="00396002">
        <w:t>7</w:t>
      </w:r>
      <w:r>
        <w:t>, pour mettre en lumière les réussites et les projets de l’équipe.</w:t>
      </w:r>
    </w:p>
    <w:p w:rsidR="00412F6B" w:rsidRDefault="00412F6B" w:rsidP="00190D6B">
      <w:pPr>
        <w:jc w:val="both"/>
      </w:pPr>
    </w:p>
    <w:p w:rsidR="00710FCD" w:rsidRDefault="00710FCD" w:rsidP="00190D6B">
      <w:pPr>
        <w:jc w:val="both"/>
      </w:pPr>
    </w:p>
    <w:p w:rsidR="00412F6B" w:rsidRDefault="00412F6B" w:rsidP="00190D6B">
      <w:pPr>
        <w:jc w:val="both"/>
      </w:pPr>
    </w:p>
    <w:p w:rsidR="00412F6B" w:rsidRDefault="00412F6B" w:rsidP="00412F6B">
      <w:pPr>
        <w:pStyle w:val="Titre2"/>
      </w:pPr>
      <w:bookmarkStart w:id="22" w:name="_Toc53674569"/>
      <w:r>
        <w:t>Le Club Emploi Nouvelle-Aquitaine Occitanie accélère …</w:t>
      </w:r>
      <w:bookmarkEnd w:id="22"/>
    </w:p>
    <w:p w:rsidR="00412F6B" w:rsidRDefault="00412F6B" w:rsidP="00412F6B">
      <w:pPr>
        <w:jc w:val="both"/>
      </w:pPr>
      <w:r>
        <w:t>Cet été et depuis la rentrée le Club Emploi enregistre de belles réussites dans ses accompagnements. Quasiment la moitié de notre effectif d’accompagné(e)s a trouvé une solution d’activité que ce soit en formation, en contrat d’alternance ou en CDI.</w:t>
      </w:r>
    </w:p>
    <w:p w:rsidR="00412F6B" w:rsidRDefault="00412F6B" w:rsidP="00412F6B">
      <w:pPr>
        <w:jc w:val="both"/>
      </w:pPr>
      <w:r>
        <w:t>Une nouvelle accompagnatrice basée en Ardèche a rejoint l’équipe du Club Emploi constituée maintenant de 8 personnes (5 déficients visuels et 3 voyants).</w:t>
      </w:r>
    </w:p>
    <w:p w:rsidR="00412F6B" w:rsidRDefault="00412F6B" w:rsidP="00412F6B">
      <w:pPr>
        <w:jc w:val="both"/>
      </w:pPr>
      <w:r>
        <w:t>Des contacts sont de plus en plus pris avec les référents handicap d’entreprise et d’administration pour proposer nos services d’accompagnement (exemples : Orange, La Poste, Mairie de Toulouse, etc…).</w:t>
      </w:r>
    </w:p>
    <w:p w:rsidR="00412F6B" w:rsidRDefault="00412F6B" w:rsidP="00412F6B">
      <w:pPr>
        <w:jc w:val="both"/>
      </w:pPr>
      <w:r>
        <w:t xml:space="preserve">Du fait de la situation sanitaire les regroupements, forums et salons autour du handicap et de l’emploi sont soit annulés et reportés, soit proposés en numérique et à distance. </w:t>
      </w:r>
    </w:p>
    <w:p w:rsidR="00412F6B" w:rsidRDefault="00412F6B" w:rsidP="00412F6B">
      <w:pPr>
        <w:jc w:val="both"/>
      </w:pPr>
      <w:r>
        <w:t xml:space="preserve">Ainsi le Club Emploi a dû annuler son regroupement des accompagné(e)s du 18 septembre sur Toulouse pour le reporter à une date ultérieure dès que nous l’autorisera le contexte sanitaire. Le salon Autonomic de Bordeaux a également annulé sa session. </w:t>
      </w:r>
    </w:p>
    <w:p w:rsidR="00412F6B" w:rsidRDefault="00412F6B" w:rsidP="00412F6B">
      <w:pPr>
        <w:jc w:val="both"/>
      </w:pPr>
      <w:r>
        <w:t xml:space="preserve">En revanche le forum du GIAA apiDV « Numérique et pratiques innovantes » du 6 novembre aura bien lieu en numérique et à distance avec enregistrement des tables-rondes et diffusion en direct. </w:t>
      </w:r>
    </w:p>
    <w:p w:rsidR="00412F6B" w:rsidRDefault="00412F6B" w:rsidP="00412F6B">
      <w:pPr>
        <w:jc w:val="both"/>
      </w:pPr>
      <w:r>
        <w:t>Pour la semaine SEEPH (Semaine Européenne pour l’Emploi des Personnes en situation de Handicap) qui se tiendra du 16 au 21 novembre, le Club Emploi sera présent aux côtés du réseau EPNAK (Bordeaux et Limoges) avec des simulations d’entretien pour leurs stagiaires et des ateliers à distance de sensibilisation au handicap visuel.</w:t>
      </w:r>
    </w:p>
    <w:p w:rsidR="00710FCD" w:rsidRDefault="00710FCD" w:rsidP="00412F6B">
      <w:pPr>
        <w:jc w:val="both"/>
      </w:pPr>
    </w:p>
    <w:p w:rsidR="00710FCD" w:rsidRDefault="00710FCD" w:rsidP="00412F6B">
      <w:pPr>
        <w:jc w:val="both"/>
      </w:pPr>
    </w:p>
    <w:p w:rsidR="00710FCD" w:rsidRDefault="00710FCD" w:rsidP="00412F6B">
      <w:pPr>
        <w:jc w:val="both"/>
      </w:pPr>
    </w:p>
    <w:p w:rsidR="00710FCD" w:rsidRDefault="00710FCD" w:rsidP="00412F6B">
      <w:pPr>
        <w:jc w:val="both"/>
      </w:pPr>
    </w:p>
    <w:p w:rsidR="00190D6B" w:rsidRDefault="00190D6B" w:rsidP="005A62E0">
      <w:pPr>
        <w:jc w:val="both"/>
      </w:pPr>
    </w:p>
    <w:p w:rsidR="00B84E79" w:rsidRDefault="00B84E79" w:rsidP="00B84E79">
      <w:pPr>
        <w:pStyle w:val="Titre2"/>
      </w:pPr>
      <w:bookmarkStart w:id="23" w:name="_Toc53674570"/>
      <w:r>
        <w:t>Recherche de nouveaux accompagnés déficients visuels</w:t>
      </w:r>
      <w:bookmarkEnd w:id="23"/>
    </w:p>
    <w:p w:rsidR="00B84E79" w:rsidRDefault="00B84E79" w:rsidP="00B84E79">
      <w:pPr>
        <w:jc w:val="both"/>
      </w:pPr>
      <w:r>
        <w:t>Vous avez dans votre entourage des personnes déficientes visuelles ayant envie d’évoluer dans leur carrière, de changer de job ou de mettre en place un projet professionnel.</w:t>
      </w:r>
    </w:p>
    <w:p w:rsidR="00B84E79" w:rsidRDefault="00B84E79" w:rsidP="00B84E79">
      <w:pPr>
        <w:jc w:val="both"/>
      </w:pPr>
      <w:r>
        <w:t xml:space="preserve">Le Club Emploi du GIAA peut aider. </w:t>
      </w:r>
    </w:p>
    <w:p w:rsidR="00B84E79" w:rsidRDefault="00B84E79" w:rsidP="00B84E79">
      <w:pPr>
        <w:jc w:val="both"/>
      </w:pPr>
      <w:r>
        <w:t>En effet le Club Emploi n’accompagne pas uniquement des jeunes qui cherchent un premier emploi, un stage ou une alternance ; il peut aussi conseiller dans la réflexion d’un changement ou d’une évolution de carrière.</w:t>
      </w:r>
    </w:p>
    <w:p w:rsidR="00B84E79" w:rsidRDefault="00B84E79" w:rsidP="00B84E79">
      <w:pPr>
        <w:jc w:val="both"/>
      </w:pPr>
      <w:r>
        <w:t xml:space="preserve">Depuis de nombreuses années, le Club Emploi du GIAA accompagne des déficients visuels tout au long de leur parcours professionnel avec un très grand nombre de solutions positives. Aussi, quelle que soit la situation, le Club Emploi peut accompagner toute démarche de recherche, d’évolution ou de maintien dans l’emploi. </w:t>
      </w:r>
    </w:p>
    <w:p w:rsidR="00B84E79" w:rsidRDefault="00B84E79" w:rsidP="00B84E79">
      <w:pPr>
        <w:jc w:val="both"/>
      </w:pPr>
      <w:r>
        <w:t>Le Club Emploi du GIAA a des antennes en région et intervient en accompagnement sur tout le territoire.</w:t>
      </w:r>
    </w:p>
    <w:p w:rsidR="00B84E79" w:rsidRDefault="00B84E79" w:rsidP="00B84E79">
      <w:pPr>
        <w:jc w:val="both"/>
      </w:pPr>
      <w:r>
        <w:t>N'hésitez pas à communiquer nos coordonnées à vos proches et à votre réseau afin de faire savoir aux déficients visuels que nous sommes une ressource très opérationnelle.</w:t>
      </w:r>
    </w:p>
    <w:p w:rsidR="00190D6B" w:rsidRDefault="00B84E79" w:rsidP="00B84E79">
      <w:pPr>
        <w:jc w:val="both"/>
      </w:pPr>
      <w:r>
        <w:t xml:space="preserve">Thierry Gelas, Coordinateur du Club Emploi Nouvelle-Aquitaine et Occitanie                                           06 86 07 14 80, </w:t>
      </w:r>
      <w:hyperlink r:id="rId9" w:history="1">
        <w:r w:rsidRPr="00927079">
          <w:rPr>
            <w:rStyle w:val="Lienhypertexte"/>
          </w:rPr>
          <w:t>thierry.gelas@giaa.org</w:t>
        </w:r>
      </w:hyperlink>
    </w:p>
    <w:p w:rsidR="00B84E79" w:rsidRDefault="00B84E79" w:rsidP="00B84E79">
      <w:pPr>
        <w:jc w:val="both"/>
      </w:pPr>
    </w:p>
    <w:p w:rsidR="00190D6B" w:rsidRDefault="00190D6B" w:rsidP="00190D6B">
      <w:pPr>
        <w:jc w:val="both"/>
      </w:pPr>
    </w:p>
    <w:p w:rsidR="008C54A0" w:rsidRPr="00AE0357" w:rsidRDefault="006E288A" w:rsidP="00866BA1">
      <w:pPr>
        <w:pStyle w:val="Titre1"/>
        <w:rPr>
          <w:b w:val="0"/>
          <w:caps w:val="0"/>
        </w:rPr>
      </w:pPr>
      <w:bookmarkStart w:id="24" w:name="_Toc507505474"/>
      <w:bookmarkStart w:id="25" w:name="_Toc53674571"/>
      <w:bookmarkStart w:id="26" w:name="_Toc449948201"/>
      <w:bookmarkStart w:id="27" w:name="_Toc449961657"/>
      <w:bookmarkStart w:id="28" w:name="_Toc486435434"/>
      <w:r>
        <w:drawing>
          <wp:anchor distT="0" distB="0" distL="114300" distR="114300" simplePos="0" relativeHeight="251664384" behindDoc="1" locked="0" layoutInCell="1" allowOverlap="1" wp14:anchorId="41BEBC2A">
            <wp:simplePos x="0" y="0"/>
            <wp:positionH relativeFrom="column">
              <wp:posOffset>-1091565</wp:posOffset>
            </wp:positionH>
            <wp:positionV relativeFrom="page">
              <wp:posOffset>6543675</wp:posOffset>
            </wp:positionV>
            <wp:extent cx="1548765" cy="1548765"/>
            <wp:effectExtent l="0" t="0" r="0" b="0"/>
            <wp:wrapThrough wrapText="bothSides">
              <wp:wrapPolygon edited="0">
                <wp:start x="8502" y="2391"/>
                <wp:lineTo x="3985" y="6642"/>
                <wp:lineTo x="4251" y="11424"/>
                <wp:lineTo x="5845" y="15675"/>
                <wp:lineTo x="6376" y="17801"/>
                <wp:lineTo x="10096" y="18863"/>
                <wp:lineTo x="11956" y="18863"/>
                <wp:lineTo x="13018" y="18332"/>
                <wp:lineTo x="15144" y="16472"/>
                <wp:lineTo x="15144" y="15675"/>
                <wp:lineTo x="16738" y="11424"/>
                <wp:lineTo x="17269" y="7439"/>
                <wp:lineTo x="17269" y="6908"/>
                <wp:lineTo x="13550" y="3454"/>
                <wp:lineTo x="12221" y="2391"/>
                <wp:lineTo x="8502" y="2391"/>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8765" cy="1548765"/>
                    </a:xfrm>
                    <a:prstGeom prst="rect">
                      <a:avLst/>
                    </a:prstGeom>
                    <a:noFill/>
                  </pic:spPr>
                </pic:pic>
              </a:graphicData>
            </a:graphic>
            <wp14:sizeRelH relativeFrom="page">
              <wp14:pctWidth>0</wp14:pctWidth>
            </wp14:sizeRelH>
            <wp14:sizeRelV relativeFrom="page">
              <wp14:pctHeight>0</wp14:pctHeight>
            </wp14:sizeRelV>
          </wp:anchor>
        </w:drawing>
      </w:r>
      <w:r w:rsidR="008C54A0" w:rsidRPr="00AE0357">
        <w:rPr>
          <w:b w:val="0"/>
          <w:caps w:val="0"/>
        </w:rPr>
        <w:t>INFOS FAF</w:t>
      </w:r>
      <w:bookmarkEnd w:id="24"/>
      <w:bookmarkEnd w:id="25"/>
    </w:p>
    <w:p w:rsidR="00A90729" w:rsidRDefault="00A90729" w:rsidP="00A90729">
      <w:bookmarkStart w:id="29" w:name="_Toc486435438"/>
      <w:bookmarkEnd w:id="26"/>
      <w:bookmarkEnd w:id="27"/>
      <w:bookmarkEnd w:id="28"/>
    </w:p>
    <w:p w:rsidR="00F50305" w:rsidRDefault="00F50305" w:rsidP="00F50305">
      <w:r>
        <w:t>Le GIAA apiDV de Bordeaux représente la Fédération des Aveugles de France en Nouvelle-Aquitaine, depuis 2011. La signature de cette convention a permis de développer un partenariat entre nos 2 structures autour de grands combats pour la défense des droits des déficients visuels (emploi, culture, accessibilité numérique, autonomie…).</w:t>
      </w:r>
    </w:p>
    <w:p w:rsidR="007449AF" w:rsidRDefault="00F50305" w:rsidP="00F50305">
      <w:r>
        <w:t>Pour mettre en lumière les actions communes que nous menons, nous avons créé une rubrique « FAF », à partir d’octobre 2014. Elle est devenue « Infos FAF » au printemps 2015.</w:t>
      </w:r>
    </w:p>
    <w:p w:rsidR="007449AF" w:rsidRDefault="007449AF" w:rsidP="00A90729"/>
    <w:p w:rsidR="005A62E0" w:rsidRDefault="005A62E0" w:rsidP="005A62E0">
      <w:pPr>
        <w:pStyle w:val="Titre2"/>
      </w:pPr>
      <w:bookmarkStart w:id="30" w:name="_Toc53674572"/>
      <w:r>
        <w:t>Groupe de travail FAF</w:t>
      </w:r>
      <w:bookmarkEnd w:id="30"/>
    </w:p>
    <w:p w:rsidR="005A62E0" w:rsidRDefault="005A62E0" w:rsidP="005A62E0">
      <w:r>
        <w:t>La Fédération des aveugles de France a lancé une concertation, auprès des associations de son réseau, pour mesurer l’impact de la crise sanitaire sur les personnes déficientes visuelles.</w:t>
      </w:r>
    </w:p>
    <w:p w:rsidR="005A62E0" w:rsidRDefault="005A62E0" w:rsidP="005A62E0">
      <w:r>
        <w:t xml:space="preserve">Le GIAA apiDV de Bordeaux, en tant que représentant de la Fédération en Nouvelle-Aquitaine, a été sollicité pour y participer. </w:t>
      </w:r>
    </w:p>
    <w:p w:rsidR="006E288A" w:rsidRDefault="006E288A" w:rsidP="005A62E0"/>
    <w:p w:rsidR="006E288A" w:rsidRDefault="006E288A" w:rsidP="005A62E0"/>
    <w:p w:rsidR="006E288A" w:rsidRDefault="006E288A" w:rsidP="005A62E0"/>
    <w:p w:rsidR="006E288A" w:rsidRDefault="006E288A" w:rsidP="005A62E0"/>
    <w:p w:rsidR="005A62E0" w:rsidRDefault="005A62E0" w:rsidP="005A62E0">
      <w:r>
        <w:t>5 abonnés et bénévoles aveugles ou malvoyants, aux profils très différents, se sont réunis, dans les locaux de la délégation, pour échanger sur les difficultés rencontrées et leur vécu pendant cette période. Tous les sujets ont été abordés : déplacements, accessibilité des outils numériques, mise à disposition de contenus culturels très diversifiés, organisation pour les courses ou encore maintien des prestations des aides à domicile…</w:t>
      </w:r>
    </w:p>
    <w:p w:rsidR="005A62E0" w:rsidRDefault="005A62E0" w:rsidP="005A62E0"/>
    <w:p w:rsidR="005A62E0" w:rsidRDefault="005A62E0" w:rsidP="005A62E0">
      <w:r>
        <w:t>Ces rencontres, organisées en présentiel ou en visioconférence, feront l’objet d’un rapport remis à la CNSA (Caisse Nationale de Solidarité pour l’Autonomie), en mai 2021.</w:t>
      </w:r>
    </w:p>
    <w:p w:rsidR="00977F8D" w:rsidRDefault="00977F8D" w:rsidP="00977F8D">
      <w:pPr>
        <w:pStyle w:val="Titre2"/>
        <w:rPr>
          <w:rFonts w:ascii="Centaur" w:eastAsia="Calibri" w:hAnsi="Centaur"/>
          <w:color w:val="auto"/>
          <w:kern w:val="0"/>
          <w:sz w:val="28"/>
          <w:szCs w:val="22"/>
          <w:lang w:eastAsia="en-US"/>
        </w:rPr>
      </w:pPr>
    </w:p>
    <w:p w:rsidR="00977F8D" w:rsidRDefault="00977F8D" w:rsidP="00866BA1">
      <w:pPr>
        <w:jc w:val="both"/>
      </w:pPr>
    </w:p>
    <w:p w:rsidR="00F55B48" w:rsidRDefault="00F55B48" w:rsidP="00866BA1">
      <w:pPr>
        <w:jc w:val="both"/>
      </w:pPr>
    </w:p>
    <w:p w:rsidR="00A37F1F" w:rsidRDefault="00AE0357" w:rsidP="00866BA1">
      <w:pPr>
        <w:pStyle w:val="Titre1"/>
        <w:rPr>
          <w:caps w:val="0"/>
        </w:rPr>
      </w:pPr>
      <w:bookmarkStart w:id="31" w:name="_Toc53674573"/>
      <w:r>
        <w:rPr>
          <w:caps w:val="0"/>
        </w:rPr>
        <w:t>INFORMATIONS SOCIALES</w:t>
      </w:r>
      <w:bookmarkEnd w:id="29"/>
      <w:bookmarkEnd w:id="31"/>
      <w:r>
        <w:rPr>
          <w:caps w:val="0"/>
        </w:rPr>
        <w:t xml:space="preserve"> </w:t>
      </w:r>
    </w:p>
    <w:p w:rsidR="00A6025F" w:rsidRDefault="006E288A" w:rsidP="00866BA1">
      <w:pPr>
        <w:jc w:val="both"/>
      </w:pPr>
      <w:r>
        <w:rPr>
          <w:noProof/>
          <w:lang w:eastAsia="fr-FR"/>
        </w:rPr>
        <w:drawing>
          <wp:anchor distT="0" distB="0" distL="114300" distR="114300" simplePos="0" relativeHeight="251661312" behindDoc="1" locked="0" layoutInCell="1" allowOverlap="1" wp14:anchorId="215DA7D7">
            <wp:simplePos x="0" y="0"/>
            <wp:positionH relativeFrom="column">
              <wp:posOffset>-861695</wp:posOffset>
            </wp:positionH>
            <wp:positionV relativeFrom="page">
              <wp:posOffset>4686300</wp:posOffset>
            </wp:positionV>
            <wp:extent cx="1548765" cy="1548765"/>
            <wp:effectExtent l="0" t="0" r="0" b="0"/>
            <wp:wrapThrough wrapText="bothSides">
              <wp:wrapPolygon edited="0">
                <wp:start x="8502" y="2391"/>
                <wp:lineTo x="3985" y="6642"/>
                <wp:lineTo x="4251" y="11424"/>
                <wp:lineTo x="5845" y="15675"/>
                <wp:lineTo x="6376" y="17801"/>
                <wp:lineTo x="10096" y="18863"/>
                <wp:lineTo x="11956" y="18863"/>
                <wp:lineTo x="13018" y="18332"/>
                <wp:lineTo x="15144" y="16472"/>
                <wp:lineTo x="15144" y="15675"/>
                <wp:lineTo x="16738" y="11424"/>
                <wp:lineTo x="17269" y="7439"/>
                <wp:lineTo x="17269" y="6908"/>
                <wp:lineTo x="13550" y="3454"/>
                <wp:lineTo x="12221" y="2391"/>
                <wp:lineTo x="8502" y="2391"/>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1548765"/>
                    </a:xfrm>
                    <a:prstGeom prst="rect">
                      <a:avLst/>
                    </a:prstGeom>
                    <a:noFill/>
                  </pic:spPr>
                </pic:pic>
              </a:graphicData>
            </a:graphic>
            <wp14:sizeRelH relativeFrom="page">
              <wp14:pctWidth>0</wp14:pctWidth>
            </wp14:sizeRelH>
            <wp14:sizeRelV relativeFrom="page">
              <wp14:pctHeight>0</wp14:pctHeight>
            </wp14:sizeRelV>
          </wp:anchor>
        </w:drawing>
      </w:r>
    </w:p>
    <w:p w:rsidR="007449AF" w:rsidRDefault="007449AF" w:rsidP="00866BA1">
      <w:pPr>
        <w:jc w:val="both"/>
      </w:pPr>
    </w:p>
    <w:p w:rsidR="00F50305" w:rsidRDefault="00F50305" w:rsidP="00F50305">
      <w:pPr>
        <w:jc w:val="both"/>
      </w:pPr>
      <w:r>
        <w:t xml:space="preserve">La Tablette du GIAA Nouvelle-Aquitaine s’est également donné pour mission d’informer les personnes aveugles </w:t>
      </w:r>
      <w:r w:rsidR="006E288A">
        <w:t>ou</w:t>
      </w:r>
      <w:r>
        <w:t xml:space="preserve"> malvoyantes sur leurs droits et les mécanismes d’aides qu’ils peuvent solliciter, sur notre territoire.</w:t>
      </w:r>
    </w:p>
    <w:p w:rsidR="007449AF" w:rsidRDefault="00F50305" w:rsidP="00F50305">
      <w:pPr>
        <w:jc w:val="both"/>
      </w:pPr>
      <w:r>
        <w:t>Initialement dans le « En Savoir + », une rubrique à part entière a été créée, à partir de 2015, sous différents noms : « Vie Sociale », « Vie de Société », puis « Infos Sociales » en juillet 2018.</w:t>
      </w:r>
      <w:r w:rsidR="006E288A">
        <w:t xml:space="preserve"> </w:t>
      </w:r>
      <w:r>
        <w:t>L’accès aux droits et à la citoyenneté est devenu, année après année, une  mission essentielle de l’association.</w:t>
      </w:r>
    </w:p>
    <w:p w:rsidR="007449AF" w:rsidRDefault="007449AF" w:rsidP="00866BA1">
      <w:pPr>
        <w:jc w:val="both"/>
      </w:pPr>
    </w:p>
    <w:p w:rsidR="00A90729" w:rsidRDefault="00A90729" w:rsidP="00866BA1">
      <w:pPr>
        <w:jc w:val="both"/>
      </w:pPr>
    </w:p>
    <w:p w:rsidR="005A62E0" w:rsidRDefault="005A62E0" w:rsidP="005A62E0">
      <w:pPr>
        <w:pStyle w:val="Titre2"/>
      </w:pPr>
      <w:bookmarkStart w:id="32" w:name="_Toc53674574"/>
      <w:r>
        <w:t>Reprise de la CDAPH</w:t>
      </w:r>
      <w:bookmarkEnd w:id="32"/>
    </w:p>
    <w:p w:rsidR="005A62E0" w:rsidRDefault="005A62E0" w:rsidP="005A62E0">
      <w:pPr>
        <w:jc w:val="both"/>
      </w:pPr>
      <w:r>
        <w:t>La MDPH de la Gironde a repris, le 2 septembre dernier, les Commissions des Droits et de l’Autonomie des Personnes Handicapées sous forme mixte.</w:t>
      </w:r>
    </w:p>
    <w:p w:rsidR="005A62E0" w:rsidRDefault="005A62E0" w:rsidP="005A62E0">
      <w:pPr>
        <w:jc w:val="both"/>
      </w:pPr>
      <w:r>
        <w:t>Les auditions se font, en présentiel, en comité restreint et en respectant les gestes barrières.</w:t>
      </w:r>
    </w:p>
    <w:p w:rsidR="00393F32" w:rsidRDefault="005A62E0" w:rsidP="005A62E0">
      <w:pPr>
        <w:jc w:val="both"/>
      </w:pPr>
      <w:r>
        <w:t>Pour la séance plénière de l’après-midi, les présents accueillent, en visioconférence, l’ensemble des responsables d’associations et institutions qui siègent habituellement à la CDAPH.</w:t>
      </w:r>
    </w:p>
    <w:p w:rsidR="008B2921" w:rsidRDefault="008B2921" w:rsidP="00743B21">
      <w:pPr>
        <w:jc w:val="both"/>
      </w:pPr>
    </w:p>
    <w:p w:rsidR="005A6545" w:rsidRDefault="005A6545" w:rsidP="005A6545">
      <w:pPr>
        <w:jc w:val="both"/>
      </w:pPr>
    </w:p>
    <w:p w:rsidR="006E288A" w:rsidRDefault="006E288A" w:rsidP="005A6545">
      <w:pPr>
        <w:jc w:val="both"/>
      </w:pPr>
    </w:p>
    <w:p w:rsidR="006E288A" w:rsidRDefault="006E288A" w:rsidP="005A6545">
      <w:pPr>
        <w:jc w:val="both"/>
      </w:pPr>
    </w:p>
    <w:p w:rsidR="006E288A" w:rsidRDefault="006E288A" w:rsidP="005A6545">
      <w:pPr>
        <w:jc w:val="both"/>
      </w:pPr>
    </w:p>
    <w:p w:rsidR="006E288A" w:rsidRDefault="006E288A" w:rsidP="005A6545">
      <w:pPr>
        <w:jc w:val="both"/>
      </w:pPr>
    </w:p>
    <w:p w:rsidR="006E288A" w:rsidRDefault="006E288A" w:rsidP="005A6545">
      <w:pPr>
        <w:jc w:val="both"/>
      </w:pPr>
    </w:p>
    <w:p w:rsidR="006E288A" w:rsidRDefault="006E288A" w:rsidP="005A6545">
      <w:pPr>
        <w:jc w:val="both"/>
      </w:pPr>
    </w:p>
    <w:p w:rsidR="006E288A" w:rsidRDefault="006E288A" w:rsidP="005A6545">
      <w:pPr>
        <w:jc w:val="both"/>
      </w:pPr>
    </w:p>
    <w:p w:rsidR="006E288A" w:rsidRDefault="006E288A" w:rsidP="005A6545">
      <w:pPr>
        <w:jc w:val="both"/>
      </w:pPr>
    </w:p>
    <w:p w:rsidR="006E288A" w:rsidRDefault="006E288A" w:rsidP="005A6545">
      <w:pPr>
        <w:jc w:val="both"/>
      </w:pPr>
    </w:p>
    <w:p w:rsidR="005A6545" w:rsidRDefault="005A6545" w:rsidP="005A6545">
      <w:pPr>
        <w:pStyle w:val="Titre2"/>
      </w:pPr>
      <w:bookmarkStart w:id="33" w:name="_Toc53674575"/>
      <w:r>
        <w:t>Les aidants</w:t>
      </w:r>
      <w:bookmarkEnd w:id="33"/>
    </w:p>
    <w:p w:rsidR="005A6545" w:rsidRDefault="005A6545" w:rsidP="005A6545">
      <w:pPr>
        <w:jc w:val="both"/>
      </w:pPr>
    </w:p>
    <w:p w:rsidR="005A6545" w:rsidRDefault="005A6545" w:rsidP="005A6545">
      <w:pPr>
        <w:pStyle w:val="Titre3"/>
      </w:pPr>
      <w:bookmarkStart w:id="34" w:name="_Toc53674576"/>
      <w:r>
        <w:t>Le Cercle des Aidants de</w:t>
      </w:r>
      <w:r w:rsidR="00D26DB6">
        <w:t>s</w:t>
      </w:r>
      <w:r>
        <w:t xml:space="preserve"> Déficients Visuels au GIAA apiDV</w:t>
      </w:r>
      <w:bookmarkEnd w:id="34"/>
    </w:p>
    <w:p w:rsidR="005A6545" w:rsidRDefault="005A6545" w:rsidP="005A6545">
      <w:pPr>
        <w:jc w:val="both"/>
      </w:pPr>
      <w:r>
        <w:t>Vous êtes aidant d’une personne déficiente visuelle : et si on en parlait ? Le Cercle des Aidants de Déficients Visuels (CADV) est un groupe de parole destiné aux personnes dont un proche a perdu la vue ou est en train de la perdre.</w:t>
      </w:r>
    </w:p>
    <w:p w:rsidR="005A6545" w:rsidRDefault="005A6545" w:rsidP="005A6545">
      <w:pPr>
        <w:jc w:val="both"/>
      </w:pPr>
      <w:r>
        <w:t>Ce groupe réunit celles et ceux qui souhaitent échanger sur leur vécu auprès d’une personne déficiente visuelle. C’est un lieu d’expression libre qui :</w:t>
      </w:r>
    </w:p>
    <w:p w:rsidR="006E288A" w:rsidRDefault="006E288A" w:rsidP="005A6545">
      <w:pPr>
        <w:jc w:val="both"/>
      </w:pPr>
      <w:r>
        <w:t>- p</w:t>
      </w:r>
      <w:r w:rsidR="005A6545">
        <w:t xml:space="preserve">ermet aux participants d’échanger avec d’autres en garantissant une écoute attentive, </w:t>
      </w:r>
      <w:r w:rsidR="00EA3FD5">
        <w:t>s</w:t>
      </w:r>
      <w:r w:rsidR="005A6545">
        <w:t>outenante et bienveillante.</w:t>
      </w:r>
    </w:p>
    <w:p w:rsidR="005A6545" w:rsidRDefault="006E288A" w:rsidP="005A6545">
      <w:pPr>
        <w:jc w:val="both"/>
      </w:pPr>
      <w:r>
        <w:t>- o</w:t>
      </w:r>
      <w:r w:rsidR="005A6545">
        <w:t>uvre une réflexion sur la réorganisation au quotidien.</w:t>
      </w:r>
    </w:p>
    <w:p w:rsidR="005A6545" w:rsidRDefault="006E288A" w:rsidP="005A6545">
      <w:pPr>
        <w:jc w:val="both"/>
      </w:pPr>
      <w:r>
        <w:t>- e</w:t>
      </w:r>
      <w:r w:rsidR="005A6545">
        <w:t>st l’occasion de se poser ces questions complexes : comment aider sans infantiliser ? Comment répondre aux attentes et besoins sans anticiper la demande ? Comment vivre les deuils liés à la perte visuelle ? Comment faire face à l’évolution de la déficience visuelle ?</w:t>
      </w:r>
    </w:p>
    <w:p w:rsidR="005A6545" w:rsidRDefault="006E288A" w:rsidP="005A6545">
      <w:pPr>
        <w:jc w:val="both"/>
      </w:pPr>
      <w:r>
        <w:t>-</w:t>
      </w:r>
      <w:r w:rsidR="005A6545">
        <w:t xml:space="preserve"> Répond à la nécessité de conserver un espace de liberté.</w:t>
      </w:r>
    </w:p>
    <w:p w:rsidR="00327F5F" w:rsidRDefault="00327F5F" w:rsidP="00743B21">
      <w:pPr>
        <w:jc w:val="both"/>
      </w:pPr>
    </w:p>
    <w:p w:rsidR="00EA3FD5" w:rsidRDefault="00EA3FD5" w:rsidP="00743B21">
      <w:pPr>
        <w:jc w:val="both"/>
      </w:pPr>
    </w:p>
    <w:p w:rsidR="005A6545" w:rsidRPr="00977F8D" w:rsidRDefault="005A6545" w:rsidP="005A6545">
      <w:pPr>
        <w:pStyle w:val="Titre3"/>
        <w:rPr>
          <w:rFonts w:eastAsia="Calibri"/>
        </w:rPr>
      </w:pPr>
      <w:bookmarkStart w:id="35" w:name="_Toc53674577"/>
      <w:r>
        <w:t xml:space="preserve">FAF : </w:t>
      </w:r>
      <w:r w:rsidRPr="00977F8D">
        <w:t>Savoir aider nos</w:t>
      </w:r>
      <w:r w:rsidRPr="00977F8D">
        <w:rPr>
          <w:rFonts w:eastAsia="Calibri"/>
        </w:rPr>
        <w:t xml:space="preserve"> </w:t>
      </w:r>
      <w:r w:rsidRPr="00977F8D">
        <w:t>ainés déficients visuels</w:t>
      </w:r>
      <w:bookmarkEnd w:id="35"/>
    </w:p>
    <w:p w:rsidR="005A6545" w:rsidRPr="008D785F" w:rsidRDefault="005A6545" w:rsidP="008D785F">
      <w:r w:rsidRPr="008D785F">
        <w:t>Alors que plus de 1,2 million de personnes aveugles et malvoyantes ont plus de 60 ans, plus des deux tiers, par manque d’information, sont peu voire pas accompagnés. Il est plus que jamais indispensable de proposer une information accessible, compréhensible, tant pour les personnes concernées que leurs proches. Tel est l’objectif du projet « Savoir aider nos ainés déficients visuels » porté par la Fédération des Aveugles de France et soutenu par la CNSA (Caisse Nationale de Solidarité pour l'Autonomie).</w:t>
      </w:r>
    </w:p>
    <w:p w:rsidR="005A6545" w:rsidRPr="008D785F" w:rsidRDefault="005A6545" w:rsidP="008D785F">
      <w:r w:rsidRPr="008D785F">
        <w:t>Le site « Savoir Aider » a pour objectif de développer des séquences d’informations et de conseils en ligne, afin de permettre aux proches de mieux comprendre les conséquences de la cécité et de la malvoyance, chez leurs ainés, pour mieux les accompagner dans leur quotidien.</w:t>
      </w:r>
    </w:p>
    <w:p w:rsidR="005A6545" w:rsidRPr="008D785F" w:rsidRDefault="005A6545" w:rsidP="008D785F">
      <w:r w:rsidRPr="008D785F">
        <w:t>Le site proposera à terme une trentaine de sujets sous forme de vidéos, complétées par des fiches téléchargeables avec pour objectifs de :</w:t>
      </w:r>
    </w:p>
    <w:p w:rsidR="005A6545" w:rsidRPr="008D785F" w:rsidRDefault="006E288A" w:rsidP="008D785F">
      <w:r>
        <w:t>- c</w:t>
      </w:r>
      <w:r w:rsidR="005A6545" w:rsidRPr="008D785F">
        <w:t>omprendre les situations de malvoyance et leurs conséquences sur la vie quotidienne (rubrique « Déficiences visuelles »)</w:t>
      </w:r>
    </w:p>
    <w:p w:rsidR="005A6545" w:rsidRPr="008D785F" w:rsidRDefault="006E288A" w:rsidP="008D785F">
      <w:r>
        <w:t>- s</w:t>
      </w:r>
      <w:r w:rsidR="005A6545" w:rsidRPr="008D785F">
        <w:t>e positionner en tant qu’aidant au quotidien (rubrique « Moi, aidant ? »)</w:t>
      </w:r>
    </w:p>
    <w:p w:rsidR="005A6545" w:rsidRPr="008D785F" w:rsidRDefault="006E288A" w:rsidP="008D785F">
      <w:r>
        <w:t>- c</w:t>
      </w:r>
      <w:r w:rsidR="005A6545" w:rsidRPr="008D785F">
        <w:t>onnaître les modalités d’accompagnement, aménagements, … permettant le maintien de l’autonomie de la personne (rubrique « Vie quotidienne »)</w:t>
      </w:r>
    </w:p>
    <w:p w:rsidR="005A6545" w:rsidRPr="008D785F" w:rsidRDefault="006E288A" w:rsidP="008D785F">
      <w:r>
        <w:t>- c</w:t>
      </w:r>
      <w:r w:rsidR="005A6545" w:rsidRPr="008D785F">
        <w:t>onnaître les dispositifs et soutiens extérieurs existants (rubrique « Aides et relais »)</w:t>
      </w:r>
    </w:p>
    <w:p w:rsidR="006E288A" w:rsidRDefault="006E288A" w:rsidP="005A6545">
      <w:pPr>
        <w:jc w:val="both"/>
      </w:pPr>
    </w:p>
    <w:p w:rsidR="00327F5F" w:rsidRDefault="00327F5F" w:rsidP="00327F5F">
      <w:pPr>
        <w:jc w:val="both"/>
        <w:rPr>
          <w:rStyle w:val="Titre2Car"/>
          <w:rFonts w:eastAsia="Calibri"/>
        </w:rPr>
      </w:pPr>
    </w:p>
    <w:p w:rsidR="00EA3FD5" w:rsidRDefault="00EA3FD5" w:rsidP="00327F5F">
      <w:pPr>
        <w:jc w:val="both"/>
        <w:rPr>
          <w:rStyle w:val="Titre2Car"/>
          <w:rFonts w:eastAsia="Calibri"/>
        </w:rPr>
      </w:pPr>
    </w:p>
    <w:p w:rsidR="00EA3FD5" w:rsidRDefault="00EA3FD5" w:rsidP="00EA3FD5">
      <w:pPr>
        <w:rPr>
          <w:rStyle w:val="Titre2Car"/>
          <w:rFonts w:eastAsia="Calibri"/>
        </w:rPr>
      </w:pPr>
    </w:p>
    <w:p w:rsidR="005A6545" w:rsidRPr="005A6545" w:rsidRDefault="005A6545" w:rsidP="005A6545">
      <w:pPr>
        <w:pStyle w:val="Titre3"/>
        <w:rPr>
          <w:rStyle w:val="Titre2Car"/>
          <w:rFonts w:ascii="Calibri Light" w:eastAsia="Calibri" w:hAnsi="Calibri Light"/>
          <w:color w:val="70AD47"/>
          <w:kern w:val="0"/>
          <w:sz w:val="28"/>
          <w:szCs w:val="26"/>
        </w:rPr>
      </w:pPr>
      <w:bookmarkStart w:id="36" w:name="_Toc53674578"/>
      <w:r w:rsidRPr="005A6545">
        <w:rPr>
          <w:rStyle w:val="Titre2Car"/>
          <w:rFonts w:ascii="Calibri Light" w:eastAsia="Calibri" w:hAnsi="Calibri Light"/>
          <w:color w:val="70AD47"/>
          <w:kern w:val="0"/>
          <w:sz w:val="28"/>
          <w:szCs w:val="26"/>
        </w:rPr>
        <w:t>L’allocation journalière du proche aidant</w:t>
      </w:r>
      <w:r w:rsidR="0094386F">
        <w:rPr>
          <w:rStyle w:val="Titre2Car"/>
          <w:rFonts w:ascii="Calibri Light" w:eastAsia="Calibri" w:hAnsi="Calibri Light"/>
          <w:color w:val="70AD47"/>
          <w:kern w:val="0"/>
          <w:sz w:val="28"/>
          <w:szCs w:val="26"/>
        </w:rPr>
        <w:t> : les conditions</w:t>
      </w:r>
      <w:bookmarkEnd w:id="36"/>
    </w:p>
    <w:p w:rsidR="00EA3FD5" w:rsidRDefault="00EA3FD5" w:rsidP="005A6545"/>
    <w:p w:rsidR="009C7460" w:rsidRDefault="005A6545" w:rsidP="005A6545">
      <w:r w:rsidRPr="005A6545">
        <w:t xml:space="preserve">Le congé de proche aidant </w:t>
      </w:r>
      <w:r w:rsidR="009C7460">
        <w:t>est entré</w:t>
      </w:r>
      <w:r w:rsidRPr="005A6545">
        <w:t xml:space="preserve"> en vigueur le 1er octobre 2020 </w:t>
      </w:r>
      <w:r w:rsidR="009C7460">
        <w:t>(…)</w:t>
      </w:r>
    </w:p>
    <w:p w:rsidR="00EA3FD5" w:rsidRDefault="005A6545" w:rsidP="005A6545">
      <w:r w:rsidRPr="005A6545">
        <w:t xml:space="preserve">Rémunéré ! Son montant est fixé à 43,83 euros par jour pour les personnes vivant en couple et 52,08 euros pour une personne seule. </w:t>
      </w:r>
      <w:r w:rsidR="00EA3FD5" w:rsidRPr="005A6545">
        <w:t>À</w:t>
      </w:r>
      <w:r w:rsidRPr="005A6545">
        <w:t xml:space="preserve"> noter que cette </w:t>
      </w:r>
      <w:r w:rsidR="00EA3FD5">
        <w:t>a</w:t>
      </w:r>
      <w:r w:rsidRPr="005A6545">
        <w:t xml:space="preserve">llocation journalière du proche aidant (AJPA) peut être accordée sur une demi-journée. Elle sera versée non pas par l'employeur (sauf dispositions conventionnelles ou collectives le prévoyant) mais par les Caisses d'allocations familiales (CAF) et celles de la Mutualité sociale agricole (MSA). Ce congé peut avoir une durée maximale de 66 jours, avec un maximum de 22 jours d'AJPA par mois, soit trois mois au total. Toutefois, il peut être renouvelé, jusqu'à un an sur l'ensemble de la carrière. </w:t>
      </w:r>
      <w:r w:rsidR="00EA3FD5">
        <w:t>(…)</w:t>
      </w:r>
    </w:p>
    <w:p w:rsidR="00EA3FD5" w:rsidRDefault="00EA3FD5" w:rsidP="005A6545"/>
    <w:p w:rsidR="00EA3FD5" w:rsidRDefault="00EA3FD5" w:rsidP="005A6545"/>
    <w:p w:rsidR="005A6545" w:rsidRPr="005A6545" w:rsidRDefault="005A6545" w:rsidP="005A6545">
      <w:r w:rsidRPr="005A6545">
        <w:t>On estime entre 8 et 11 millions le nombre d'aidants en France. La personne accompagnée, qui doit résider en France de façon stable et régulière et présenter un handicap ou une perte d'autonomie « d'une particulière gravité », peut être :</w:t>
      </w:r>
    </w:p>
    <w:p w:rsidR="00AF3A16" w:rsidRDefault="00AF3A16" w:rsidP="005A6545">
      <w:r>
        <w:t>- l</w:t>
      </w:r>
      <w:r w:rsidR="005A6545" w:rsidRPr="005A6545">
        <w:t>a personne avec qui le salarié vit en couple ;</w:t>
      </w:r>
    </w:p>
    <w:p w:rsidR="005A6545" w:rsidRPr="005A6545" w:rsidRDefault="00AF3A16" w:rsidP="005A6545">
      <w:r>
        <w:t>- s</w:t>
      </w:r>
      <w:r w:rsidR="005A6545" w:rsidRPr="005A6545">
        <w:t>on ascendant, son descendant, l'enfant dont elle assume la charge (au sens des prestations familiales) ou son collatéral jusqu'au 4e degré (frère, sœur, tante, oncle, cousin(e) germain(e), neveu, nièce...) ;</w:t>
      </w:r>
    </w:p>
    <w:p w:rsidR="005A6545" w:rsidRPr="005A6545" w:rsidRDefault="00AF3A16" w:rsidP="005A6545">
      <w:r>
        <w:t>- l</w:t>
      </w:r>
      <w:r w:rsidR="005A6545" w:rsidRPr="005A6545">
        <w:t>'ascendant, le descendant ou le collatéral jusqu'au 4e degré de la personne avec laquelle le salarié vit en couple ;</w:t>
      </w:r>
    </w:p>
    <w:p w:rsidR="005A6545" w:rsidRPr="005A6545" w:rsidRDefault="00EA3FD5" w:rsidP="005A6545">
      <w:r>
        <w:t>- u</w:t>
      </w:r>
      <w:r w:rsidR="005A6545" w:rsidRPr="005A6545">
        <w:t>ne personne âgée ou handicapée avec laquelle il réside ou entretient des liens étroits et stables, à qui il vient en aide de manière régulière. Le salarié intervient à titre non professionnel pour accomplir tout ou partie des actes de la vie quotidienne.</w:t>
      </w:r>
    </w:p>
    <w:p w:rsidR="005A6545" w:rsidRPr="005A6545" w:rsidRDefault="00EA3FD5" w:rsidP="005A6545">
      <w:r>
        <w:t>(…)</w:t>
      </w:r>
    </w:p>
    <w:p w:rsidR="009C7460" w:rsidRDefault="009C7460" w:rsidP="005A6545"/>
    <w:p w:rsidR="009C7460" w:rsidRDefault="00EA3FD5" w:rsidP="005A6545">
      <w:r>
        <w:t>Retrouver l’intégralité de cet article sur</w:t>
      </w:r>
      <w:r w:rsidR="005A6545" w:rsidRPr="005A6545">
        <w:t xml:space="preserve"> </w:t>
      </w:r>
      <w:hyperlink r:id="rId11" w:history="1">
        <w:r w:rsidR="005A6545" w:rsidRPr="00EA3FD5">
          <w:rPr>
            <w:rStyle w:val="Lienhypertexte"/>
          </w:rPr>
          <w:t>Handicap.fr</w:t>
        </w:r>
      </w:hyperlink>
    </w:p>
    <w:p w:rsidR="00EA3FD5" w:rsidRDefault="00EA3FD5" w:rsidP="005A6545"/>
    <w:p w:rsidR="005A6545" w:rsidRPr="005A6545" w:rsidRDefault="005A6545" w:rsidP="005A6545">
      <w:r w:rsidRPr="005A6545">
        <w:t xml:space="preserve"> </w:t>
      </w:r>
    </w:p>
    <w:p w:rsidR="005A6545" w:rsidRDefault="005A6545" w:rsidP="00327F5F">
      <w:pPr>
        <w:jc w:val="both"/>
        <w:rPr>
          <w:rStyle w:val="Titre2Car"/>
          <w:rFonts w:eastAsia="Calibri"/>
        </w:rPr>
      </w:pPr>
    </w:p>
    <w:p w:rsidR="005A6545" w:rsidRDefault="005A6545" w:rsidP="00327F5F">
      <w:pPr>
        <w:jc w:val="both"/>
        <w:rPr>
          <w:rStyle w:val="Titre2Car"/>
          <w:rFonts w:eastAsia="Calibri"/>
        </w:rPr>
      </w:pPr>
    </w:p>
    <w:p w:rsidR="00EA3FD5" w:rsidRDefault="00EA3FD5" w:rsidP="00327F5F">
      <w:pPr>
        <w:jc w:val="both"/>
        <w:rPr>
          <w:rStyle w:val="Titre2Car"/>
          <w:rFonts w:eastAsia="Calibri"/>
        </w:rPr>
      </w:pPr>
    </w:p>
    <w:p w:rsidR="00EA3FD5" w:rsidRDefault="00EA3FD5" w:rsidP="00327F5F">
      <w:pPr>
        <w:jc w:val="both"/>
        <w:rPr>
          <w:rStyle w:val="Titre2Car"/>
          <w:rFonts w:eastAsia="Calibri"/>
        </w:rPr>
      </w:pPr>
    </w:p>
    <w:p w:rsidR="00EA3FD5" w:rsidRDefault="00EA3FD5" w:rsidP="00327F5F">
      <w:pPr>
        <w:jc w:val="both"/>
        <w:rPr>
          <w:rStyle w:val="Titre2Car"/>
          <w:rFonts w:eastAsia="Calibri"/>
        </w:rPr>
      </w:pPr>
    </w:p>
    <w:p w:rsidR="00EA3FD5" w:rsidRDefault="00EA3FD5" w:rsidP="00327F5F">
      <w:pPr>
        <w:jc w:val="both"/>
        <w:rPr>
          <w:rStyle w:val="Titre2Car"/>
          <w:rFonts w:eastAsia="Calibri"/>
        </w:rPr>
      </w:pPr>
    </w:p>
    <w:p w:rsidR="00EA3FD5" w:rsidRDefault="00EA3FD5" w:rsidP="00327F5F">
      <w:pPr>
        <w:jc w:val="both"/>
        <w:rPr>
          <w:rStyle w:val="Titre2Car"/>
          <w:rFonts w:eastAsia="Calibri"/>
        </w:rPr>
      </w:pPr>
    </w:p>
    <w:p w:rsidR="0088346E" w:rsidRPr="0088346E" w:rsidRDefault="0088346E" w:rsidP="0088346E"/>
    <w:p w:rsidR="000F6E56" w:rsidRDefault="00EA3FD5" w:rsidP="00866BA1">
      <w:pPr>
        <w:pStyle w:val="Titre1"/>
      </w:pPr>
      <w:bookmarkStart w:id="37" w:name="_Toc53674579"/>
      <w:r>
        <w:drawing>
          <wp:anchor distT="0" distB="0" distL="114300" distR="114300" simplePos="0" relativeHeight="251662336" behindDoc="1" locked="0" layoutInCell="1" allowOverlap="1" wp14:anchorId="475F5E60">
            <wp:simplePos x="0" y="0"/>
            <wp:positionH relativeFrom="column">
              <wp:posOffset>-899795</wp:posOffset>
            </wp:positionH>
            <wp:positionV relativeFrom="paragraph">
              <wp:posOffset>377190</wp:posOffset>
            </wp:positionV>
            <wp:extent cx="1548765" cy="1548765"/>
            <wp:effectExtent l="0" t="0" r="0" b="0"/>
            <wp:wrapThrough wrapText="bothSides">
              <wp:wrapPolygon edited="0">
                <wp:start x="8502" y="2391"/>
                <wp:lineTo x="3985" y="6642"/>
                <wp:lineTo x="4251" y="11424"/>
                <wp:lineTo x="5845" y="15675"/>
                <wp:lineTo x="6376" y="17801"/>
                <wp:lineTo x="10096" y="18863"/>
                <wp:lineTo x="11956" y="18863"/>
                <wp:lineTo x="13018" y="18332"/>
                <wp:lineTo x="15144" y="16472"/>
                <wp:lineTo x="15144" y="15675"/>
                <wp:lineTo x="16738" y="11424"/>
                <wp:lineTo x="17269" y="7439"/>
                <wp:lineTo x="17269" y="6908"/>
                <wp:lineTo x="13550" y="3454"/>
                <wp:lineTo x="12221" y="2391"/>
                <wp:lineTo x="8502" y="2391"/>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1548765"/>
                    </a:xfrm>
                    <a:prstGeom prst="rect">
                      <a:avLst/>
                    </a:prstGeom>
                    <a:noFill/>
                  </pic:spPr>
                </pic:pic>
              </a:graphicData>
            </a:graphic>
            <wp14:sizeRelH relativeFrom="page">
              <wp14:pctWidth>0</wp14:pctWidth>
            </wp14:sizeRelH>
            <wp14:sizeRelV relativeFrom="page">
              <wp14:pctHeight>0</wp14:pctHeight>
            </wp14:sizeRelV>
          </wp:anchor>
        </w:drawing>
      </w:r>
      <w:r w:rsidR="000B7F92">
        <w:t>CULTURE</w:t>
      </w:r>
      <w:bookmarkEnd w:id="37"/>
      <w:r w:rsidR="008C5B5E">
        <w:t xml:space="preserve"> </w:t>
      </w:r>
    </w:p>
    <w:p w:rsidR="0088346E" w:rsidRPr="0088346E" w:rsidRDefault="0088346E" w:rsidP="0088346E">
      <w:pPr>
        <w:rPr>
          <w:lang w:eastAsia="fr-FR"/>
        </w:rPr>
      </w:pPr>
    </w:p>
    <w:p w:rsidR="00F50305" w:rsidRDefault="00F50305" w:rsidP="00EA3FD5">
      <w:pPr>
        <w:rPr>
          <w:lang w:eastAsia="fr-FR"/>
        </w:rPr>
      </w:pPr>
      <w:r>
        <w:rPr>
          <w:lang w:eastAsia="fr-FR"/>
        </w:rPr>
        <w:t>Dès le premier numéro du bulletin de l’association, en février 1996, le GIAA de Bordeaux met en évidence l’importance de l’accès à la culture pour les personnes aveugles ou malvoyantes. La Tablette propose alors des « Activités » et « Sorties » culturelles selon les éditions, dans tous les domaines : lecture, cinéma, expositions…</w:t>
      </w:r>
    </w:p>
    <w:p w:rsidR="00D777DD" w:rsidRDefault="00F50305" w:rsidP="00F50305">
      <w:pPr>
        <w:jc w:val="both"/>
        <w:rPr>
          <w:lang w:eastAsia="fr-FR"/>
        </w:rPr>
      </w:pPr>
      <w:r>
        <w:rPr>
          <w:lang w:eastAsia="fr-FR"/>
        </w:rPr>
        <w:t>Si le nom de la rubrique varie, au fil des bulletins, le choix s’est finalement arrêté sur le titre « Culture » en 2010.</w:t>
      </w:r>
    </w:p>
    <w:p w:rsidR="00F55B48" w:rsidRDefault="00F55B48" w:rsidP="00866BA1">
      <w:pPr>
        <w:jc w:val="both"/>
        <w:rPr>
          <w:lang w:eastAsia="fr-FR"/>
        </w:rPr>
      </w:pPr>
    </w:p>
    <w:p w:rsidR="0088346E" w:rsidRDefault="0088346E" w:rsidP="00866BA1">
      <w:pPr>
        <w:jc w:val="both"/>
        <w:rPr>
          <w:lang w:eastAsia="fr-FR"/>
        </w:rPr>
      </w:pPr>
    </w:p>
    <w:p w:rsidR="005A62E0" w:rsidRDefault="005A62E0" w:rsidP="005A62E0">
      <w:pPr>
        <w:pStyle w:val="Titre2"/>
      </w:pPr>
      <w:bookmarkStart w:id="38" w:name="_Toc53674580"/>
      <w:r>
        <w:t>Lancement du prix des lecteurs de l’Escale du Livre</w:t>
      </w:r>
      <w:bookmarkEnd w:id="38"/>
    </w:p>
    <w:p w:rsidR="005A62E0" w:rsidRDefault="005A62E0" w:rsidP="005A62E0">
      <w:pPr>
        <w:jc w:val="both"/>
      </w:pPr>
      <w:r>
        <w:t>Après le succès de l’enregistrement en voix humaine des livres concourant pour le prix des lecteurs de l’Escale du Livre, nous avons souhaité renouveler le partenariat avec la Bibliothèque de Bordeaux.</w:t>
      </w:r>
    </w:p>
    <w:p w:rsidR="005A62E0" w:rsidRDefault="005A62E0" w:rsidP="005A62E0">
      <w:pPr>
        <w:jc w:val="both"/>
      </w:pPr>
      <w:r>
        <w:t>Cette année, ce sont 3 ouvrages qui seront enregistrés par 3 des bénévoles lecteurs du GIAA apiDV Nouvelle-Aquitaine.</w:t>
      </w:r>
    </w:p>
    <w:p w:rsidR="0088346E" w:rsidRDefault="0088346E" w:rsidP="005A62E0">
      <w:pPr>
        <w:jc w:val="both"/>
      </w:pPr>
      <w:r>
        <w:t xml:space="preserve">La cuillère de Dany </w:t>
      </w:r>
      <w:r w:rsidRPr="0088346E">
        <w:t>HÉRICOURT</w:t>
      </w:r>
      <w:r>
        <w:t>, Les nuits d’été de</w:t>
      </w:r>
      <w:r w:rsidRPr="0088346E">
        <w:t xml:space="preserve"> Thomas</w:t>
      </w:r>
      <w:r>
        <w:t xml:space="preserve"> FLAHAUT, La petite dernière de </w:t>
      </w:r>
      <w:r w:rsidRPr="0088346E">
        <w:t xml:space="preserve">Fatima DAAS </w:t>
      </w:r>
    </w:p>
    <w:p w:rsidR="005A62E0" w:rsidRDefault="005A62E0" w:rsidP="005A62E0">
      <w:pPr>
        <w:jc w:val="both"/>
      </w:pPr>
      <w:r>
        <w:t>Nous espérons également que la situation sanitaire nous permettra de participer, comme lors de l’édition précédente, à des rencontres avec les auteurs et le public.</w:t>
      </w:r>
    </w:p>
    <w:p w:rsidR="005A62E0" w:rsidRDefault="005A62E0" w:rsidP="005A62E0">
      <w:pPr>
        <w:jc w:val="both"/>
      </w:pPr>
      <w:r>
        <w:t>En attendant, n’hésitez pas à contacter la délégation ou l’Espace Diderot de la Bibliothèque de Bordeaux pour obtenir les titres et voter pour élire votre roman préféré.</w:t>
      </w:r>
    </w:p>
    <w:p w:rsidR="0088346E" w:rsidRDefault="0088346E" w:rsidP="005A62E0">
      <w:pPr>
        <w:jc w:val="both"/>
      </w:pPr>
      <w:r>
        <w:t xml:space="preserve">Les autres titres en compétition : </w:t>
      </w:r>
      <w:r>
        <w:rPr>
          <w:rFonts w:eastAsia="Times New Roman"/>
          <w:color w:val="000000"/>
          <w:szCs w:val="28"/>
        </w:rPr>
        <w:t>Mauvaises herbes</w:t>
      </w:r>
      <w:r w:rsidR="0057293F">
        <w:rPr>
          <w:rFonts w:eastAsia="Times New Roman"/>
          <w:color w:val="000000"/>
          <w:szCs w:val="28"/>
        </w:rPr>
        <w:t xml:space="preserve"> de </w:t>
      </w:r>
      <w:r w:rsidR="0057293F">
        <w:t>Dima Abdallah</w:t>
      </w:r>
      <w:r>
        <w:rPr>
          <w:rFonts w:eastAsia="Times New Roman"/>
          <w:color w:val="000000"/>
          <w:szCs w:val="28"/>
        </w:rPr>
        <w:t>, Le prince de ce monde d’Emmanuelle Pol.</w:t>
      </w:r>
    </w:p>
    <w:p w:rsidR="00F55B48" w:rsidRDefault="00F55B48" w:rsidP="00866BA1">
      <w:pPr>
        <w:jc w:val="both"/>
      </w:pPr>
    </w:p>
    <w:p w:rsidR="00A95F55" w:rsidRDefault="00A95F55" w:rsidP="00A95F55">
      <w:pPr>
        <w:pStyle w:val="Titre2"/>
      </w:pPr>
      <w:bookmarkStart w:id="39" w:name="_Toc53674581"/>
      <w:r>
        <w:t>Exposition Arborescence</w:t>
      </w:r>
      <w:bookmarkEnd w:id="39"/>
      <w:r>
        <w:t xml:space="preserve"> </w:t>
      </w:r>
    </w:p>
    <w:p w:rsidR="00A95F55" w:rsidRDefault="00A95F55" w:rsidP="00A95F55">
      <w:pPr>
        <w:jc w:val="both"/>
      </w:pPr>
      <w:r>
        <w:t>La galerie Magnetic ArtLab propose une exposition de Street Art, adaptée au public déficient visuel.</w:t>
      </w:r>
    </w:p>
    <w:p w:rsidR="00A95F55" w:rsidRDefault="00A95F55" w:rsidP="00A95F55">
      <w:pPr>
        <w:jc w:val="both"/>
      </w:pPr>
      <w:r>
        <w:t>« ARBORESCENCE » est une carte blanche plurielle, évolutive et inclusive sur l’analogie entre l’arbre et l’homme, autour d’un langage universel : l’expression artistique.</w:t>
      </w:r>
    </w:p>
    <w:p w:rsidR="00A95F55" w:rsidRDefault="00A95F55" w:rsidP="00A95F55">
      <w:pPr>
        <w:jc w:val="both"/>
      </w:pPr>
      <w:r>
        <w:t>8 œuvres sont à découvrir. Une signalétique podotactile vous permettra de vous diriger dans la galerie. Vous pourrez aussi flasher, à l’aide de votre smartphone, des QR codes pour obtenir l’audiodescription, composée de la biographie et de la note d’intention de l’artiste, suivie de la description de l’œuvre.</w:t>
      </w:r>
    </w:p>
    <w:p w:rsidR="00A95F55" w:rsidRDefault="00A95F55" w:rsidP="00A95F55">
      <w:pPr>
        <w:jc w:val="both"/>
      </w:pPr>
      <w:r>
        <w:t>Cette exposition a été adaptée pour rendre accessible l’art visuel aux personnes aveugles et malvoyantes.</w:t>
      </w:r>
    </w:p>
    <w:p w:rsidR="00A95F55" w:rsidRDefault="00A95F55" w:rsidP="00A95F55">
      <w:pPr>
        <w:jc w:val="both"/>
      </w:pPr>
      <w:r>
        <w:t>Source : Magnetic ArtLab</w:t>
      </w:r>
      <w:r w:rsidR="0088346E">
        <w:t xml:space="preserve">, </w:t>
      </w:r>
      <w:r>
        <w:t>1 place Avisseau</w:t>
      </w:r>
      <w:r w:rsidR="0088346E">
        <w:t xml:space="preserve">, </w:t>
      </w:r>
      <w:r>
        <w:t>33300 Bordeaux</w:t>
      </w:r>
    </w:p>
    <w:p w:rsidR="005A62E0" w:rsidRDefault="00AF5503" w:rsidP="00A95F55">
      <w:pPr>
        <w:jc w:val="both"/>
      </w:pPr>
      <w:hyperlink r:id="rId12" w:history="1">
        <w:r w:rsidR="0088346E" w:rsidRPr="00927079">
          <w:rPr>
            <w:rStyle w:val="Lienhypertexte"/>
          </w:rPr>
          <w:t>www.polemagnetic.fr</w:t>
        </w:r>
      </w:hyperlink>
    </w:p>
    <w:p w:rsidR="0088346E" w:rsidRDefault="0088346E" w:rsidP="00A95F55">
      <w:pPr>
        <w:jc w:val="both"/>
      </w:pPr>
    </w:p>
    <w:p w:rsidR="00A95F55" w:rsidRDefault="00A95F55" w:rsidP="00A95F55">
      <w:pPr>
        <w:jc w:val="both"/>
      </w:pPr>
    </w:p>
    <w:p w:rsidR="00682AB5" w:rsidRDefault="0088346E" w:rsidP="00866BA1">
      <w:pPr>
        <w:pStyle w:val="Titre1"/>
        <w:rPr>
          <w:caps w:val="0"/>
        </w:rPr>
      </w:pPr>
      <w:bookmarkStart w:id="40" w:name="_Toc53674582"/>
      <w:bookmarkStart w:id="41" w:name="_Toc486435446"/>
      <w:r>
        <w:rPr>
          <w:caps w:val="0"/>
        </w:rPr>
        <w:drawing>
          <wp:anchor distT="0" distB="0" distL="114300" distR="114300" simplePos="0" relativeHeight="251663360" behindDoc="1" locked="0" layoutInCell="1" allowOverlap="1" wp14:anchorId="3D272657">
            <wp:simplePos x="0" y="0"/>
            <wp:positionH relativeFrom="column">
              <wp:posOffset>-895350</wp:posOffset>
            </wp:positionH>
            <wp:positionV relativeFrom="paragraph">
              <wp:posOffset>448310</wp:posOffset>
            </wp:positionV>
            <wp:extent cx="1548765" cy="1548765"/>
            <wp:effectExtent l="0" t="0" r="0" b="0"/>
            <wp:wrapThrough wrapText="bothSides">
              <wp:wrapPolygon edited="0">
                <wp:start x="8502" y="2391"/>
                <wp:lineTo x="3985" y="6642"/>
                <wp:lineTo x="4251" y="11424"/>
                <wp:lineTo x="5845" y="15675"/>
                <wp:lineTo x="6376" y="17801"/>
                <wp:lineTo x="10096" y="18863"/>
                <wp:lineTo x="11956" y="18863"/>
                <wp:lineTo x="13018" y="18332"/>
                <wp:lineTo x="15144" y="16472"/>
                <wp:lineTo x="15144" y="15675"/>
                <wp:lineTo x="16738" y="11424"/>
                <wp:lineTo x="17269" y="7439"/>
                <wp:lineTo x="17269" y="6908"/>
                <wp:lineTo x="13550" y="3454"/>
                <wp:lineTo x="12221" y="2391"/>
                <wp:lineTo x="8502" y="2391"/>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1548765"/>
                    </a:xfrm>
                    <a:prstGeom prst="rect">
                      <a:avLst/>
                    </a:prstGeom>
                    <a:noFill/>
                  </pic:spPr>
                </pic:pic>
              </a:graphicData>
            </a:graphic>
            <wp14:sizeRelH relativeFrom="page">
              <wp14:pctWidth>0</wp14:pctWidth>
            </wp14:sizeRelH>
            <wp14:sizeRelV relativeFrom="page">
              <wp14:pctHeight>0</wp14:pctHeight>
            </wp14:sizeRelV>
          </wp:anchor>
        </w:drawing>
      </w:r>
      <w:r w:rsidR="00A05712">
        <w:rPr>
          <w:caps w:val="0"/>
        </w:rPr>
        <w:t>NUMÉ</w:t>
      </w:r>
      <w:r w:rsidR="008120F3">
        <w:rPr>
          <w:caps w:val="0"/>
        </w:rPr>
        <w:t xml:space="preserve">RIQUES ET </w:t>
      </w:r>
      <w:r w:rsidR="006D017F">
        <w:rPr>
          <w:caps w:val="0"/>
        </w:rPr>
        <w:t>INNOVATIONS</w:t>
      </w:r>
      <w:bookmarkEnd w:id="40"/>
      <w:r w:rsidR="006D017F">
        <w:rPr>
          <w:caps w:val="0"/>
        </w:rPr>
        <w:t xml:space="preserve"> </w:t>
      </w:r>
      <w:bookmarkEnd w:id="41"/>
    </w:p>
    <w:p w:rsidR="00EE1DC8" w:rsidRDefault="00EE1DC8" w:rsidP="00866BA1">
      <w:pPr>
        <w:jc w:val="both"/>
        <w:rPr>
          <w:lang w:eastAsia="fr-FR"/>
        </w:rPr>
      </w:pPr>
    </w:p>
    <w:p w:rsidR="00793441" w:rsidRDefault="00793441" w:rsidP="00866BA1">
      <w:pPr>
        <w:jc w:val="both"/>
        <w:rPr>
          <w:lang w:eastAsia="fr-FR"/>
        </w:rPr>
      </w:pPr>
    </w:p>
    <w:p w:rsidR="008120F3" w:rsidRDefault="00283CC7" w:rsidP="00283CC7">
      <w:pPr>
        <w:jc w:val="both"/>
      </w:pPr>
      <w:r>
        <w:t>Une section « Innovations technologiques » apparait dans notre Tablette, dès l’été 2008, pour suivre l’essor du digital et la créativité des ingénieurs pour aider les déficients visuels dans leur quotidien.</w:t>
      </w:r>
      <w:r w:rsidR="00AF3A16">
        <w:t xml:space="preserve"> </w:t>
      </w:r>
      <w:r>
        <w:t>La rubrique a présenté, au fil des années, de nombreuses applications, des objets connectés et du matériel spécialisé. Elle se nomme, aujourd’hui, « Numérique et Innovations ».</w:t>
      </w:r>
    </w:p>
    <w:p w:rsidR="007449AF" w:rsidRDefault="007449AF" w:rsidP="008120F3">
      <w:pPr>
        <w:jc w:val="both"/>
      </w:pPr>
    </w:p>
    <w:p w:rsidR="00283CC7" w:rsidRDefault="00283CC7" w:rsidP="008120F3">
      <w:pPr>
        <w:jc w:val="both"/>
      </w:pPr>
    </w:p>
    <w:p w:rsidR="0088346E" w:rsidRDefault="0088346E" w:rsidP="008120F3">
      <w:pPr>
        <w:jc w:val="both"/>
      </w:pPr>
    </w:p>
    <w:p w:rsidR="008120F3" w:rsidRDefault="008120F3" w:rsidP="008120F3">
      <w:pPr>
        <w:pStyle w:val="Titre2"/>
      </w:pPr>
      <w:bookmarkStart w:id="42" w:name="_Toc53674583"/>
      <w:r>
        <w:t>Listes d’échanges du GIAA</w:t>
      </w:r>
      <w:bookmarkEnd w:id="42"/>
    </w:p>
    <w:p w:rsidR="008120F3" w:rsidRDefault="008120F3" w:rsidP="008120F3">
      <w:pPr>
        <w:jc w:val="both"/>
      </w:pPr>
      <w:r>
        <w:t>Le GIAA apiDV a mis en place, depuis quelques années, un groupe de discussions appelé Commission des Techniques Professionnelles (CTP).</w:t>
      </w:r>
    </w:p>
    <w:p w:rsidR="008120F3" w:rsidRDefault="008120F3" w:rsidP="008120F3">
      <w:pPr>
        <w:jc w:val="both"/>
      </w:pPr>
      <w:r>
        <w:t>Cette liste d’échanges évolue et se scinde en 2 thématiques pour davantage de clarté :</w:t>
      </w:r>
    </w:p>
    <w:p w:rsidR="008120F3" w:rsidRPr="008120F3" w:rsidRDefault="008120F3" w:rsidP="008120F3">
      <w:pPr>
        <w:pStyle w:val="Paragraphedeliste"/>
        <w:numPr>
          <w:ilvl w:val="0"/>
          <w:numId w:val="24"/>
        </w:numPr>
        <w:jc w:val="both"/>
        <w:rPr>
          <w:rFonts w:ascii="Centaur" w:hAnsi="Centaur"/>
          <w:sz w:val="28"/>
        </w:rPr>
      </w:pPr>
      <w:r w:rsidRPr="008120F3">
        <w:rPr>
          <w:rFonts w:ascii="Centaur" w:hAnsi="Centaur"/>
          <w:sz w:val="28"/>
        </w:rPr>
        <w:t xml:space="preserve">La liste Réseau est dédiée à l’emploi et au numérique </w:t>
      </w:r>
    </w:p>
    <w:p w:rsidR="008120F3" w:rsidRDefault="008120F3" w:rsidP="008120F3">
      <w:pPr>
        <w:jc w:val="both"/>
      </w:pPr>
      <w:r>
        <w:t>Pour vous abonner, remplissez ce formulaire</w:t>
      </w:r>
    </w:p>
    <w:p w:rsidR="008120F3" w:rsidRPr="0088346E" w:rsidRDefault="00AF5503" w:rsidP="008120F3">
      <w:pPr>
        <w:pStyle w:val="Textebrut"/>
        <w:rPr>
          <w:rFonts w:ascii="Centaur" w:hAnsi="Centaur"/>
          <w:sz w:val="28"/>
          <w:szCs w:val="28"/>
        </w:rPr>
      </w:pPr>
      <w:hyperlink r:id="rId13" w:history="1">
        <w:r w:rsidR="008120F3" w:rsidRPr="0088346E">
          <w:rPr>
            <w:rStyle w:val="Lienhypertexte"/>
            <w:rFonts w:ascii="Centaur" w:hAnsi="Centaur"/>
            <w:sz w:val="28"/>
            <w:szCs w:val="28"/>
          </w:rPr>
          <w:t>https://framalistes.org/sympa/subscribe/reseauapidv</w:t>
        </w:r>
      </w:hyperlink>
    </w:p>
    <w:p w:rsidR="008120F3" w:rsidRDefault="008120F3" w:rsidP="008120F3">
      <w:pPr>
        <w:jc w:val="both"/>
      </w:pPr>
    </w:p>
    <w:p w:rsidR="008120F3" w:rsidRDefault="008120F3" w:rsidP="008120F3">
      <w:pPr>
        <w:jc w:val="both"/>
      </w:pPr>
      <w:r>
        <w:t>La liste Info permet la diffusion d’informations plus généralistes sur la déficience visuelle</w:t>
      </w:r>
    </w:p>
    <w:p w:rsidR="008120F3" w:rsidRDefault="008120F3" w:rsidP="008120F3">
      <w:pPr>
        <w:jc w:val="both"/>
      </w:pPr>
      <w:r>
        <w:t xml:space="preserve">Pour vous abonner, remplissez le formulaire sur : </w:t>
      </w:r>
    </w:p>
    <w:p w:rsidR="008120F3" w:rsidRPr="0088346E" w:rsidRDefault="00AF5503" w:rsidP="0088346E">
      <w:pPr>
        <w:pStyle w:val="Textebrut"/>
        <w:rPr>
          <w:rStyle w:val="Lienhypertexte"/>
          <w:rFonts w:ascii="Centaur" w:hAnsi="Centaur"/>
          <w:sz w:val="28"/>
          <w:szCs w:val="28"/>
        </w:rPr>
      </w:pPr>
      <w:hyperlink r:id="rId14" w:history="1">
        <w:r w:rsidR="008120F3" w:rsidRPr="0088346E">
          <w:rPr>
            <w:rStyle w:val="Lienhypertexte"/>
            <w:rFonts w:ascii="Centaur" w:hAnsi="Centaur"/>
            <w:sz w:val="28"/>
            <w:szCs w:val="28"/>
          </w:rPr>
          <w:t>https://framalistes.org/sympa/subscribe/infoapidv</w:t>
        </w:r>
      </w:hyperlink>
    </w:p>
    <w:p w:rsidR="008120F3" w:rsidRDefault="008120F3" w:rsidP="00866BA1">
      <w:pPr>
        <w:jc w:val="both"/>
        <w:rPr>
          <w:lang w:eastAsia="fr-FR"/>
        </w:rPr>
      </w:pPr>
    </w:p>
    <w:p w:rsidR="0088346E" w:rsidRDefault="0088346E" w:rsidP="00866BA1">
      <w:pPr>
        <w:jc w:val="both"/>
        <w:rPr>
          <w:lang w:eastAsia="fr-FR"/>
        </w:rPr>
      </w:pPr>
    </w:p>
    <w:p w:rsidR="00031AFE" w:rsidRDefault="00031AFE" w:rsidP="00866BA1">
      <w:pPr>
        <w:jc w:val="both"/>
        <w:rPr>
          <w:lang w:eastAsia="fr-FR"/>
        </w:rPr>
      </w:pPr>
    </w:p>
    <w:p w:rsidR="00031AFE" w:rsidRDefault="00031AFE" w:rsidP="0028710A">
      <w:pPr>
        <w:pStyle w:val="Titre2"/>
        <w:jc w:val="left"/>
      </w:pPr>
      <w:bookmarkStart w:id="43" w:name="_Toc53674584"/>
      <w:r>
        <w:t>Télétravail et handicap : aubaine ou risque d'isolement?</w:t>
      </w:r>
      <w:bookmarkEnd w:id="43"/>
    </w:p>
    <w:p w:rsidR="00031AFE" w:rsidRDefault="00031AFE" w:rsidP="00031AFE">
      <w:pPr>
        <w:jc w:val="both"/>
        <w:rPr>
          <w:lang w:eastAsia="fr-FR"/>
        </w:rPr>
      </w:pPr>
    </w:p>
    <w:p w:rsidR="00031AFE" w:rsidRDefault="00031AFE" w:rsidP="00031AFE">
      <w:pPr>
        <w:jc w:val="both"/>
        <w:rPr>
          <w:lang w:eastAsia="fr-FR"/>
        </w:rPr>
      </w:pPr>
      <w:r>
        <w:rPr>
          <w:lang w:eastAsia="fr-FR"/>
        </w:rPr>
        <w:t>En 2020, crise oblige, le télétravail déferle dans nos vies. Si certains y voient des avantages indéniables, les travailleurs handicapés appellent à la méfiance car il peut être synonyme d'isolement. Des précautions pour en faire une opportunité ?</w:t>
      </w:r>
    </w:p>
    <w:p w:rsidR="00031AFE" w:rsidRDefault="00031AFE" w:rsidP="00031AFE">
      <w:pPr>
        <w:jc w:val="both"/>
        <w:rPr>
          <w:lang w:eastAsia="fr-FR"/>
        </w:rPr>
      </w:pPr>
    </w:p>
    <w:p w:rsidR="00031AFE" w:rsidRDefault="0028710A" w:rsidP="00031AFE">
      <w:pPr>
        <w:jc w:val="both"/>
        <w:rPr>
          <w:lang w:eastAsia="fr-FR"/>
        </w:rPr>
      </w:pPr>
      <w:r>
        <w:rPr>
          <w:lang w:eastAsia="fr-FR"/>
        </w:rPr>
        <w:t xml:space="preserve">(…) </w:t>
      </w:r>
      <w:r w:rsidR="00031AFE">
        <w:rPr>
          <w:lang w:eastAsia="fr-FR"/>
        </w:rPr>
        <w:t>Qu'en est-il des personnes à mobilité réduite, pour qui le télétravail a souvent été présenté comme une option très favorable car limitant, notamment, les déplacements ?</w:t>
      </w:r>
    </w:p>
    <w:p w:rsidR="00031AFE" w:rsidRDefault="00031AFE" w:rsidP="00031AFE">
      <w:pPr>
        <w:jc w:val="both"/>
        <w:rPr>
          <w:lang w:eastAsia="fr-FR"/>
        </w:rPr>
      </w:pPr>
    </w:p>
    <w:p w:rsidR="0028710A" w:rsidRDefault="00031AFE" w:rsidP="00031AFE">
      <w:pPr>
        <w:jc w:val="both"/>
        <w:rPr>
          <w:lang w:eastAsia="fr-FR"/>
        </w:rPr>
      </w:pPr>
      <w:r>
        <w:rPr>
          <w:lang w:eastAsia="fr-FR"/>
        </w:rPr>
        <w:t>Le tableau n'est pas tout à fait rose, selon l'</w:t>
      </w:r>
      <w:proofErr w:type="spellStart"/>
      <w:r w:rsidR="0057293F">
        <w:rPr>
          <w:lang w:eastAsia="fr-FR"/>
        </w:rPr>
        <w:t>AGEFIPH</w:t>
      </w:r>
      <w:proofErr w:type="spellEnd"/>
      <w:r>
        <w:rPr>
          <w:lang w:eastAsia="fr-FR"/>
        </w:rPr>
        <w:t xml:space="preserve"> (Fonds dédié à l'emploi des personnes handicapées dans le privé) et alors que l'</w:t>
      </w:r>
      <w:r w:rsidR="0028710A">
        <w:rPr>
          <w:lang w:eastAsia="fr-FR"/>
        </w:rPr>
        <w:t>État</w:t>
      </w:r>
      <w:r>
        <w:rPr>
          <w:lang w:eastAsia="fr-FR"/>
        </w:rPr>
        <w:t xml:space="preserve"> recommande de « limiter les interactions sociales » dans les zones les plus touchées, c'est précisément la rupture de ce lien qui a pénalisé certains travailleurs en situation de handicap. </w:t>
      </w:r>
    </w:p>
    <w:p w:rsidR="0088346E" w:rsidRDefault="0088346E" w:rsidP="00031AFE">
      <w:pPr>
        <w:jc w:val="both"/>
        <w:rPr>
          <w:lang w:eastAsia="fr-FR"/>
        </w:rPr>
      </w:pPr>
    </w:p>
    <w:p w:rsidR="0088346E" w:rsidRDefault="0088346E" w:rsidP="00031AFE">
      <w:pPr>
        <w:jc w:val="both"/>
        <w:rPr>
          <w:lang w:eastAsia="fr-FR"/>
        </w:rPr>
      </w:pPr>
    </w:p>
    <w:p w:rsidR="0088346E" w:rsidRDefault="0088346E" w:rsidP="00031AFE">
      <w:pPr>
        <w:jc w:val="both"/>
        <w:rPr>
          <w:lang w:eastAsia="fr-FR"/>
        </w:rPr>
      </w:pPr>
    </w:p>
    <w:p w:rsidR="0088346E" w:rsidRDefault="0088346E" w:rsidP="00031AFE">
      <w:pPr>
        <w:jc w:val="both"/>
        <w:rPr>
          <w:lang w:eastAsia="fr-FR"/>
        </w:rPr>
      </w:pPr>
    </w:p>
    <w:p w:rsidR="00031AFE" w:rsidRDefault="00031AFE" w:rsidP="00031AFE">
      <w:pPr>
        <w:jc w:val="both"/>
        <w:rPr>
          <w:lang w:eastAsia="fr-FR"/>
        </w:rPr>
      </w:pPr>
      <w:r>
        <w:rPr>
          <w:lang w:eastAsia="fr-FR"/>
        </w:rPr>
        <w:t>Dans une enquête menée par ce Fonds et l'</w:t>
      </w:r>
      <w:r w:rsidR="0057293F">
        <w:rPr>
          <w:lang w:eastAsia="fr-FR"/>
        </w:rPr>
        <w:t>IFOP</w:t>
      </w:r>
      <w:r>
        <w:rPr>
          <w:lang w:eastAsia="fr-FR"/>
        </w:rPr>
        <w:t xml:space="preserve">, près d'un travailleur handicapé sur deux (45 %) placé en télétravail dit ainsi s'être « senti à l'écart » alors que ce taux n'est que de 33 % dans la population générale. Conclusion : la crise a renforcé le sentiment d'isolement au sein des équipes. « Cette nuance sur le ressenti du télétravail doit permettre de tirer de grands enseignements », estime François Legrand, chargé d'études </w:t>
      </w:r>
      <w:r w:rsidR="0057293F">
        <w:rPr>
          <w:lang w:eastAsia="fr-FR"/>
        </w:rPr>
        <w:t>IFOP</w:t>
      </w:r>
      <w:r>
        <w:rPr>
          <w:lang w:eastAsia="fr-FR"/>
        </w:rPr>
        <w:t>. Il y a en effet un gros écart de perception entre les « valides » qui s'y disent très favorables (83 %) lorsque seulement 65 % des travailleurs handicapés y adhèrent, sachant que le télétravail reste l'apanage de certaines catégories socio-professionnelles. Certains pointent en effet l'apparition de risques psychosociaux et d'une certaine  démotivation, redoutant que la société française ne glisse sur la pente dangereuse de la désagrégation sociale. Enfermer les personnes handicapées dans le monde du télétravail pourrait-il encore davantage accentuer des clivages déjà bien ancrés et renforcer leur sentiment d'exclusion ?</w:t>
      </w:r>
    </w:p>
    <w:p w:rsidR="00031AFE" w:rsidRDefault="00031AFE" w:rsidP="00031AFE">
      <w:pPr>
        <w:jc w:val="both"/>
        <w:rPr>
          <w:lang w:eastAsia="fr-FR"/>
        </w:rPr>
      </w:pPr>
    </w:p>
    <w:p w:rsidR="00031AFE" w:rsidRDefault="00031AFE" w:rsidP="00031AFE">
      <w:pPr>
        <w:jc w:val="both"/>
        <w:rPr>
          <w:lang w:eastAsia="fr-FR"/>
        </w:rPr>
      </w:pPr>
      <w:r>
        <w:rPr>
          <w:lang w:eastAsia="fr-FR"/>
        </w:rPr>
        <w:t>« Le télétravail : activateur d'inclusion ? » était le thème d'une des tables rondes des premières universités d'été du Conseil national consultatif des personnes handicapées (CNCPH) fi</w:t>
      </w:r>
      <w:r w:rsidR="0028710A">
        <w:rPr>
          <w:lang w:eastAsia="fr-FR"/>
        </w:rPr>
        <w:t xml:space="preserve">n août 2020. </w:t>
      </w:r>
      <w:r>
        <w:rPr>
          <w:lang w:eastAsia="fr-FR"/>
        </w:rPr>
        <w:t>Un sujet « bigrement d'actualité » ont assuré les intervenants en préambule. Sa commission emploi a planché sur la question admettant que « beaucoup de travailleurs ont été poussés vers ce nouveau mode d'organisation de leur activité, bien souvent dans des conditions qui n'ont pu ni être anticipées, ni réfléchies ». Certaines personnes, notamment celles ayant des troubles autistiques ou du comportement ou encore des fragilités psychiques, ont vu leurs habitudes, parfois leur « routine », complétement chamboulées par la disparition soudaine de leur collectif, l'absence de consignes de la hiérarchie en temps réel, au risque, en l'absence de « job coaching », de créer des situations d'angoisse. Cette mise à distance a également altéré la communication, possible seulement par téléphone ou en visio, imposant à certains publics qui ne disposaient pas des outils techniques adaptés, par exemple les personnes malentendantes, de nouveaux obstacles. D'autant qu'au moment du déconfinement, « on a parfois dit à certains : 'Restez chez vous, vous êtes fragile', rapporte Marc Desjardins, directeur du FIPHFP (Fonds pour l'emploi des personnes handicapées dans la fonction publique), or ces travailleurs avaient besoin de retrouver le collectif de travail. » Le mot d'ordre : surtout ne pas rompre le lien !</w:t>
      </w:r>
    </w:p>
    <w:p w:rsidR="00031AFE" w:rsidRDefault="00031AFE" w:rsidP="00031AFE">
      <w:pPr>
        <w:jc w:val="both"/>
        <w:rPr>
          <w:lang w:eastAsia="fr-FR"/>
        </w:rPr>
      </w:pPr>
    </w:p>
    <w:p w:rsidR="00031AFE" w:rsidRDefault="00031AFE" w:rsidP="00031AFE">
      <w:pPr>
        <w:jc w:val="both"/>
        <w:rPr>
          <w:lang w:eastAsia="fr-FR"/>
        </w:rPr>
      </w:pPr>
      <w:r>
        <w:rPr>
          <w:lang w:eastAsia="fr-FR"/>
        </w:rPr>
        <w:t>Pour Sophie Cluzel, secrétaire d'</w:t>
      </w:r>
      <w:r w:rsidR="0028710A">
        <w:rPr>
          <w:lang w:eastAsia="fr-FR"/>
        </w:rPr>
        <w:t>État</w:t>
      </w:r>
      <w:r>
        <w:rPr>
          <w:lang w:eastAsia="fr-FR"/>
        </w:rPr>
        <w:t xml:space="preserve"> au Handicap, « cette organisation durant le confinement était 'subie', il faut maintenant œuvrer pour un télétravail 'choisi' », notamment pour ceux qui « y auraient vu des avantages énormes », comme par exemple moins de fatigue, d'arrêt maladie et, accessoirement, moins de carburant. Les études menées sur le télétravail proposent cependant que celui-ci n'excède pas deux ou trois jours par semaine pour limiter l'isolement et la dissension. De son côté, l'</w:t>
      </w:r>
      <w:proofErr w:type="spellStart"/>
      <w:r w:rsidR="0057293F">
        <w:rPr>
          <w:lang w:eastAsia="fr-FR"/>
        </w:rPr>
        <w:t>AGEFIPH</w:t>
      </w:r>
      <w:proofErr w:type="spellEnd"/>
      <w:r>
        <w:rPr>
          <w:lang w:eastAsia="fr-FR"/>
        </w:rPr>
        <w:t>, via une grande consultation publique en ligne sur le site activateurdegalite.fr, consacre une de ses rubriques au télétravail</w:t>
      </w:r>
      <w:r w:rsidR="0028710A">
        <w:rPr>
          <w:lang w:eastAsia="fr-FR"/>
        </w:rPr>
        <w:t>. (…)</w:t>
      </w:r>
    </w:p>
    <w:p w:rsidR="0028710A" w:rsidRDefault="0028710A" w:rsidP="00031AFE">
      <w:pPr>
        <w:jc w:val="both"/>
        <w:rPr>
          <w:lang w:eastAsia="fr-FR"/>
        </w:rPr>
      </w:pPr>
    </w:p>
    <w:p w:rsidR="0028710A" w:rsidRDefault="0028710A" w:rsidP="00031AFE">
      <w:pPr>
        <w:jc w:val="both"/>
        <w:rPr>
          <w:lang w:eastAsia="fr-FR"/>
        </w:rPr>
      </w:pPr>
    </w:p>
    <w:p w:rsidR="0028710A" w:rsidRDefault="0028710A" w:rsidP="00031AFE">
      <w:pPr>
        <w:jc w:val="both"/>
        <w:rPr>
          <w:lang w:eastAsia="fr-FR"/>
        </w:rPr>
      </w:pPr>
    </w:p>
    <w:p w:rsidR="00031AFE" w:rsidRDefault="00031AFE" w:rsidP="00031AFE">
      <w:pPr>
        <w:jc w:val="both"/>
        <w:rPr>
          <w:lang w:eastAsia="fr-FR"/>
        </w:rPr>
      </w:pPr>
      <w:r>
        <w:rPr>
          <w:lang w:eastAsia="fr-FR"/>
        </w:rPr>
        <w:t>Rappelons que l'</w:t>
      </w:r>
      <w:bookmarkStart w:id="44" w:name="_GoBack"/>
      <w:proofErr w:type="spellStart"/>
      <w:r w:rsidR="0057293F">
        <w:rPr>
          <w:lang w:eastAsia="fr-FR"/>
        </w:rPr>
        <w:t>AGEFIPH</w:t>
      </w:r>
      <w:bookmarkEnd w:id="44"/>
      <w:proofErr w:type="spellEnd"/>
      <w:r>
        <w:rPr>
          <w:lang w:eastAsia="fr-FR"/>
        </w:rPr>
        <w:t xml:space="preserve"> propose des aides exceptionnelles pour permettre l'adaptation du poste de travail au domicile : coût d'un équipement informatique, d'un siège de bureau, de transports, de connexion Internet... A l'inverse, elles ne couvrent pas la mise à disposition du local et des frais liés à cet espace tels que le chauffage ou l'électricité.</w:t>
      </w:r>
    </w:p>
    <w:p w:rsidR="00031AFE" w:rsidRDefault="00031AFE" w:rsidP="00031AFE">
      <w:pPr>
        <w:jc w:val="both"/>
        <w:rPr>
          <w:lang w:eastAsia="fr-FR"/>
        </w:rPr>
      </w:pPr>
    </w:p>
    <w:p w:rsidR="0028710A" w:rsidRDefault="00031AFE" w:rsidP="00031AFE">
      <w:pPr>
        <w:jc w:val="both"/>
        <w:rPr>
          <w:lang w:eastAsia="fr-FR"/>
        </w:rPr>
      </w:pPr>
      <w:r>
        <w:rPr>
          <w:lang w:eastAsia="fr-FR"/>
        </w:rPr>
        <w:t xml:space="preserve">« Il va falloir être attentifs sur les moyens mis en œuvre dans ce domaine », prévient Arnaud de Broca, président du Collectif handicaps, qui mise sur les concertations en cours sur le télétravail « pour que les partenaires sociaux n'oublient pas de se saisir du sujet du handicap ». </w:t>
      </w:r>
    </w:p>
    <w:p w:rsidR="00031AFE" w:rsidRDefault="00031AFE" w:rsidP="00031AFE">
      <w:pPr>
        <w:jc w:val="both"/>
        <w:rPr>
          <w:lang w:eastAsia="fr-FR"/>
        </w:rPr>
      </w:pPr>
      <w:r>
        <w:rPr>
          <w:lang w:eastAsia="fr-FR"/>
        </w:rPr>
        <w:t>Il fait écho aux syndicats qui ont confirmé les difficultés liées au télétravail qu'il soit «</w:t>
      </w:r>
      <w:r>
        <w:rPr>
          <w:rFonts w:ascii="Times New Roman" w:hAnsi="Times New Roman"/>
          <w:lang w:eastAsia="fr-FR"/>
        </w:rPr>
        <w:t> </w:t>
      </w:r>
      <w:r>
        <w:rPr>
          <w:lang w:eastAsia="fr-FR"/>
        </w:rPr>
        <w:t>volontaire</w:t>
      </w:r>
      <w:r>
        <w:rPr>
          <w:rFonts w:ascii="Times New Roman" w:hAnsi="Times New Roman"/>
          <w:lang w:eastAsia="fr-FR"/>
        </w:rPr>
        <w:t> </w:t>
      </w:r>
      <w:r>
        <w:rPr>
          <w:rFonts w:cs="Centaur"/>
          <w:lang w:eastAsia="fr-FR"/>
        </w:rPr>
        <w:t>»</w:t>
      </w:r>
      <w:r>
        <w:rPr>
          <w:lang w:eastAsia="fr-FR"/>
        </w:rPr>
        <w:t xml:space="preserve"> (t</w:t>
      </w:r>
      <w:r>
        <w:rPr>
          <w:rFonts w:cs="Centaur"/>
          <w:lang w:eastAsia="fr-FR"/>
        </w:rPr>
        <w:t>é</w:t>
      </w:r>
      <w:r>
        <w:rPr>
          <w:lang w:eastAsia="fr-FR"/>
        </w:rPr>
        <w:t>l</w:t>
      </w:r>
      <w:r>
        <w:rPr>
          <w:rFonts w:cs="Centaur"/>
          <w:lang w:eastAsia="fr-FR"/>
        </w:rPr>
        <w:t>é</w:t>
      </w:r>
      <w:r>
        <w:rPr>
          <w:lang w:eastAsia="fr-FR"/>
        </w:rPr>
        <w:t>travail classique) ou «</w:t>
      </w:r>
      <w:r>
        <w:rPr>
          <w:rFonts w:ascii="Times New Roman" w:hAnsi="Times New Roman"/>
          <w:lang w:eastAsia="fr-FR"/>
        </w:rPr>
        <w:t> </w:t>
      </w:r>
      <w:r>
        <w:rPr>
          <w:lang w:eastAsia="fr-FR"/>
        </w:rPr>
        <w:t>contraint</w:t>
      </w:r>
      <w:r>
        <w:rPr>
          <w:rFonts w:ascii="Times New Roman" w:hAnsi="Times New Roman"/>
          <w:lang w:eastAsia="fr-FR"/>
        </w:rPr>
        <w:t> </w:t>
      </w:r>
      <w:r>
        <w:rPr>
          <w:rFonts w:cs="Centaur"/>
          <w:lang w:eastAsia="fr-FR"/>
        </w:rPr>
        <w:t>»</w:t>
      </w:r>
      <w:r>
        <w:rPr>
          <w:lang w:eastAsia="fr-FR"/>
        </w:rPr>
        <w:t xml:space="preserve"> (continuit</w:t>
      </w:r>
      <w:r>
        <w:rPr>
          <w:rFonts w:cs="Centaur"/>
          <w:lang w:eastAsia="fr-FR"/>
        </w:rPr>
        <w:t>é</w:t>
      </w:r>
      <w:r>
        <w:rPr>
          <w:lang w:eastAsia="fr-FR"/>
        </w:rPr>
        <w:t xml:space="preserve"> d'activit</w:t>
      </w:r>
      <w:r>
        <w:rPr>
          <w:rFonts w:cs="Centaur"/>
          <w:lang w:eastAsia="fr-FR"/>
        </w:rPr>
        <w:t>é</w:t>
      </w:r>
      <w:r>
        <w:rPr>
          <w:lang w:eastAsia="fr-FR"/>
        </w:rPr>
        <w:t xml:space="preserve"> </w:t>
      </w:r>
      <w:r>
        <w:rPr>
          <w:rFonts w:cs="Centaur"/>
          <w:lang w:eastAsia="fr-FR"/>
        </w:rPr>
        <w:t>à</w:t>
      </w:r>
      <w:r>
        <w:rPr>
          <w:lang w:eastAsia="fr-FR"/>
        </w:rPr>
        <w:t xml:space="preserve"> domicile). La CFE-CGC, par exemple, r</w:t>
      </w:r>
      <w:r>
        <w:rPr>
          <w:rFonts w:cs="Centaur"/>
          <w:lang w:eastAsia="fr-FR"/>
        </w:rPr>
        <w:t>é</w:t>
      </w:r>
      <w:r>
        <w:rPr>
          <w:lang w:eastAsia="fr-FR"/>
        </w:rPr>
        <w:t>clame l'actualisation de l'ANI (Accord national interprofessionnel) de 2005 relatif au t</w:t>
      </w:r>
      <w:r>
        <w:rPr>
          <w:rFonts w:cs="Centaur"/>
          <w:lang w:eastAsia="fr-FR"/>
        </w:rPr>
        <w:t>é</w:t>
      </w:r>
      <w:r>
        <w:rPr>
          <w:lang w:eastAsia="fr-FR"/>
        </w:rPr>
        <w:t>l</w:t>
      </w:r>
      <w:r>
        <w:rPr>
          <w:rFonts w:cs="Centaur"/>
          <w:lang w:eastAsia="fr-FR"/>
        </w:rPr>
        <w:t>é</w:t>
      </w:r>
      <w:r>
        <w:rPr>
          <w:lang w:eastAsia="fr-FR"/>
        </w:rPr>
        <w:t xml:space="preserve">travail qui </w:t>
      </w:r>
      <w:r>
        <w:rPr>
          <w:rFonts w:cs="Centaur"/>
          <w:lang w:eastAsia="fr-FR"/>
        </w:rPr>
        <w:t>«</w:t>
      </w:r>
      <w:r>
        <w:rPr>
          <w:lang w:eastAsia="fr-FR"/>
        </w:rPr>
        <w:t xml:space="preserve"> conserve, pour nombre de ses dispositions, toute sa pertinence » mais a été « négocié à une époque où ce système était marginal et envisagé exclusivement de manière volontaire ». Ce qui, dans le contexte actuel, n'est pas toujours le cas. Le gouvernement entend donc passer par le « dialogue social afin de trouver des solutions équilibrées qui permettront de garantir protection des salariés et poursuite de l'activité économique » et promet que « le handicap sera inscrit dans les négociations ». Et parce que cette situation pourrait durer, il prévient : « Cette mesure devra s'appliquer tant que la situation sanitaire l'exigera ». Une première réunion est programmée le 3 novembre avec le patronat, décision saluée prudemment par les syndicats qui réclamaient de cadrer cette pratique via un référentiel mais qui risque de n'être « qu'incitatif ». D'autres rencontres devraient suivre…</w:t>
      </w:r>
    </w:p>
    <w:p w:rsidR="0088346E" w:rsidRDefault="0088346E" w:rsidP="00031AFE">
      <w:pPr>
        <w:jc w:val="both"/>
        <w:rPr>
          <w:lang w:eastAsia="fr-FR"/>
        </w:rPr>
      </w:pPr>
    </w:p>
    <w:p w:rsidR="0088346E" w:rsidRDefault="0028710A" w:rsidP="00031AFE">
      <w:pPr>
        <w:jc w:val="both"/>
        <w:rPr>
          <w:lang w:eastAsia="fr-FR"/>
        </w:rPr>
      </w:pPr>
      <w:r>
        <w:rPr>
          <w:lang w:eastAsia="fr-FR"/>
        </w:rPr>
        <w:t xml:space="preserve">Source : </w:t>
      </w:r>
      <w:r w:rsidRPr="0028710A">
        <w:rPr>
          <w:lang w:eastAsia="fr-FR"/>
        </w:rPr>
        <w:t>Handicap.fr</w:t>
      </w:r>
    </w:p>
    <w:p w:rsidR="0028710A" w:rsidRDefault="0028710A" w:rsidP="00031AFE">
      <w:pPr>
        <w:jc w:val="both"/>
        <w:rPr>
          <w:lang w:eastAsia="fr-FR"/>
        </w:rPr>
      </w:pPr>
      <w:r w:rsidRPr="0028710A">
        <w:rPr>
          <w:lang w:eastAsia="fr-FR"/>
        </w:rPr>
        <w:t xml:space="preserve"> </w:t>
      </w:r>
    </w:p>
    <w:p w:rsidR="0088346E" w:rsidRDefault="0088346E" w:rsidP="00031AFE">
      <w:pPr>
        <w:jc w:val="both"/>
        <w:rPr>
          <w:lang w:eastAsia="fr-FR"/>
        </w:rPr>
      </w:pPr>
    </w:p>
    <w:sectPr w:rsidR="0088346E" w:rsidSect="00D220B9">
      <w:headerReference w:type="default" r:id="rId15"/>
      <w:footerReference w:type="default" r:id="rId16"/>
      <w:pgSz w:w="11906" w:h="16838"/>
      <w:pgMar w:top="1417" w:right="1417" w:bottom="709" w:left="1417" w:header="708" w:footer="13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503" w:rsidRDefault="00AF5503" w:rsidP="004B6D0C">
      <w:r>
        <w:separator/>
      </w:r>
    </w:p>
  </w:endnote>
  <w:endnote w:type="continuationSeparator" w:id="0">
    <w:p w:rsidR="00AF5503" w:rsidRDefault="00AF5503" w:rsidP="004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2000604000000020004"/>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4C" w:rsidRDefault="0074294C">
    <w:pPr>
      <w:pStyle w:val="Pieddepage"/>
      <w:jc w:val="right"/>
    </w:pPr>
  </w:p>
  <w:p w:rsidR="0074294C" w:rsidRDefault="0074294C">
    <w:pPr>
      <w:pStyle w:val="Pieddepage"/>
      <w:jc w:val="right"/>
    </w:pPr>
    <w:r>
      <w:fldChar w:fldCharType="begin"/>
    </w:r>
    <w:r>
      <w:instrText>PAGE   \* MERGEFORMAT</w:instrText>
    </w:r>
    <w:r>
      <w:fldChar w:fldCharType="separate"/>
    </w:r>
    <w:r w:rsidR="0057293F">
      <w:rPr>
        <w:noProof/>
      </w:rPr>
      <w:t>17</w:t>
    </w:r>
    <w:r>
      <w:fldChar w:fldCharType="end"/>
    </w:r>
  </w:p>
  <w:p w:rsidR="0074294C" w:rsidRDefault="007429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503" w:rsidRDefault="00AF5503" w:rsidP="004B6D0C">
      <w:r>
        <w:separator/>
      </w:r>
    </w:p>
  </w:footnote>
  <w:footnote w:type="continuationSeparator" w:id="0">
    <w:p w:rsidR="00AF5503" w:rsidRDefault="00AF5503" w:rsidP="004B6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4C" w:rsidRDefault="0074294C" w:rsidP="004B6D0C">
    <w:pPr>
      <w:tabs>
        <w:tab w:val="left" w:pos="3709"/>
      </w:tabs>
      <w:jc w:val="center"/>
      <w:rPr>
        <w:b/>
        <w:sz w:val="32"/>
        <w:szCs w:val="32"/>
      </w:rPr>
    </w:pPr>
    <w:r>
      <w:rPr>
        <w:noProof/>
        <w:lang w:eastAsia="fr-FR"/>
      </w:rPr>
      <w:drawing>
        <wp:anchor distT="0" distB="0" distL="114300" distR="114300" simplePos="0" relativeHeight="251657216" behindDoc="0" locked="0" layoutInCell="1" allowOverlap="1">
          <wp:simplePos x="0" y="0"/>
          <wp:positionH relativeFrom="column">
            <wp:posOffset>5253355</wp:posOffset>
          </wp:positionH>
          <wp:positionV relativeFrom="paragraph">
            <wp:posOffset>-325755</wp:posOffset>
          </wp:positionV>
          <wp:extent cx="1052830" cy="1292225"/>
          <wp:effectExtent l="0" t="0" r="0" b="3175"/>
          <wp:wrapThrough wrapText="bothSides">
            <wp:wrapPolygon edited="0">
              <wp:start x="0" y="0"/>
              <wp:lineTo x="0" y="21335"/>
              <wp:lineTo x="21105" y="21335"/>
              <wp:lineTo x="21105" y="0"/>
              <wp:lineTo x="0" y="0"/>
            </wp:wrapPolygon>
          </wp:wrapThrough>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1" locked="0" layoutInCell="1" allowOverlap="1">
          <wp:simplePos x="0" y="0"/>
          <wp:positionH relativeFrom="column">
            <wp:posOffset>-694690</wp:posOffset>
          </wp:positionH>
          <wp:positionV relativeFrom="paragraph">
            <wp:posOffset>-382905</wp:posOffset>
          </wp:positionV>
          <wp:extent cx="1480820" cy="1349375"/>
          <wp:effectExtent l="0" t="0" r="5080" b="3175"/>
          <wp:wrapThrough wrapText="bothSides">
            <wp:wrapPolygon edited="0">
              <wp:start x="0" y="0"/>
              <wp:lineTo x="0" y="21346"/>
              <wp:lineTo x="21396" y="21346"/>
              <wp:lineTo x="2139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134937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 xml:space="preserve">La Tablette n°100    </w:t>
    </w:r>
  </w:p>
  <w:p w:rsidR="0074294C" w:rsidRDefault="0074294C" w:rsidP="004B6D0C">
    <w:pPr>
      <w:tabs>
        <w:tab w:val="left" w:pos="3709"/>
      </w:tabs>
      <w:jc w:val="center"/>
      <w:rPr>
        <w:b/>
        <w:sz w:val="32"/>
        <w:szCs w:val="32"/>
      </w:rPr>
    </w:pPr>
  </w:p>
  <w:p w:rsidR="0074294C" w:rsidRPr="004B6D0C" w:rsidRDefault="0074294C" w:rsidP="004B6D0C">
    <w:pPr>
      <w:tabs>
        <w:tab w:val="left" w:pos="3709"/>
      </w:tabs>
      <w:jc w:val="cent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824"/>
    <w:multiLevelType w:val="multilevel"/>
    <w:tmpl w:val="F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FCC"/>
    <w:multiLevelType w:val="multilevel"/>
    <w:tmpl w:val="BEC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450"/>
    <w:multiLevelType w:val="multilevel"/>
    <w:tmpl w:val="73A4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550D2"/>
    <w:multiLevelType w:val="multilevel"/>
    <w:tmpl w:val="82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E6E7F"/>
    <w:multiLevelType w:val="hybridMultilevel"/>
    <w:tmpl w:val="0F2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53F0A"/>
    <w:multiLevelType w:val="multilevel"/>
    <w:tmpl w:val="3C1A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3D0D61"/>
    <w:multiLevelType w:val="multilevel"/>
    <w:tmpl w:val="F5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174B"/>
    <w:multiLevelType w:val="multilevel"/>
    <w:tmpl w:val="AD0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A6B0F"/>
    <w:multiLevelType w:val="multilevel"/>
    <w:tmpl w:val="E35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672A4"/>
    <w:multiLevelType w:val="multilevel"/>
    <w:tmpl w:val="797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07460"/>
    <w:multiLevelType w:val="multilevel"/>
    <w:tmpl w:val="A7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91D0E"/>
    <w:multiLevelType w:val="hybridMultilevel"/>
    <w:tmpl w:val="5C8A9768"/>
    <w:lvl w:ilvl="0" w:tplc="EF10FC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B86DBF"/>
    <w:multiLevelType w:val="multilevel"/>
    <w:tmpl w:val="19C8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AC18F1"/>
    <w:multiLevelType w:val="hybridMultilevel"/>
    <w:tmpl w:val="3B5816DC"/>
    <w:lvl w:ilvl="0" w:tplc="DEFAD1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B95BE4"/>
    <w:multiLevelType w:val="multilevel"/>
    <w:tmpl w:val="FE6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A54742"/>
    <w:multiLevelType w:val="hybridMultilevel"/>
    <w:tmpl w:val="D2348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D13C3A"/>
    <w:multiLevelType w:val="hybridMultilevel"/>
    <w:tmpl w:val="27567C74"/>
    <w:lvl w:ilvl="0" w:tplc="341EAC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5E1D59"/>
    <w:multiLevelType w:val="hybridMultilevel"/>
    <w:tmpl w:val="18E0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2057F4"/>
    <w:multiLevelType w:val="multilevel"/>
    <w:tmpl w:val="09F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CE4EC0"/>
    <w:multiLevelType w:val="multilevel"/>
    <w:tmpl w:val="D6B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F334FF"/>
    <w:multiLevelType w:val="multilevel"/>
    <w:tmpl w:val="D166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9864E5C"/>
    <w:multiLevelType w:val="multilevel"/>
    <w:tmpl w:val="B0A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EF62B4"/>
    <w:multiLevelType w:val="hybridMultilevel"/>
    <w:tmpl w:val="338CE4F6"/>
    <w:lvl w:ilvl="0" w:tplc="DCB482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565FBB"/>
    <w:multiLevelType w:val="hybridMultilevel"/>
    <w:tmpl w:val="CC44C4C0"/>
    <w:lvl w:ilvl="0" w:tplc="49141B3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18"/>
  </w:num>
  <w:num w:numId="7">
    <w:abstractNumId w:val="21"/>
  </w:num>
  <w:num w:numId="8">
    <w:abstractNumId w:val="0"/>
  </w:num>
  <w:num w:numId="9">
    <w:abstractNumId w:val="3"/>
  </w:num>
  <w:num w:numId="10">
    <w:abstractNumId w:val="4"/>
  </w:num>
  <w:num w:numId="11">
    <w:abstractNumId w:val="6"/>
  </w:num>
  <w:num w:numId="12">
    <w:abstractNumId w:val="1"/>
  </w:num>
  <w:num w:numId="13">
    <w:abstractNumId w:val="17"/>
  </w:num>
  <w:num w:numId="14">
    <w:abstractNumId w:val="15"/>
  </w:num>
  <w:num w:numId="15">
    <w:abstractNumId w:val="19"/>
  </w:num>
  <w:num w:numId="16">
    <w:abstractNumId w:val="23"/>
  </w:num>
  <w:num w:numId="17">
    <w:abstractNumId w:val="7"/>
  </w:num>
  <w:num w:numId="18">
    <w:abstractNumId w:val="9"/>
  </w:num>
  <w:num w:numId="19">
    <w:abstractNumId w:val="5"/>
  </w:num>
  <w:num w:numId="20">
    <w:abstractNumId w:val="13"/>
  </w:num>
  <w:num w:numId="21">
    <w:abstractNumId w:val="22"/>
  </w:num>
  <w:num w:numId="22">
    <w:abstractNumId w:val="16"/>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0C"/>
    <w:rsid w:val="00000DDD"/>
    <w:rsid w:val="00001824"/>
    <w:rsid w:val="00003161"/>
    <w:rsid w:val="00005517"/>
    <w:rsid w:val="00011124"/>
    <w:rsid w:val="000146B8"/>
    <w:rsid w:val="0002048A"/>
    <w:rsid w:val="000215FC"/>
    <w:rsid w:val="00021FFD"/>
    <w:rsid w:val="000227AF"/>
    <w:rsid w:val="000229F8"/>
    <w:rsid w:val="00027635"/>
    <w:rsid w:val="0003091E"/>
    <w:rsid w:val="00031AFE"/>
    <w:rsid w:val="00036C4A"/>
    <w:rsid w:val="00037BB1"/>
    <w:rsid w:val="000411BA"/>
    <w:rsid w:val="00045050"/>
    <w:rsid w:val="0004535B"/>
    <w:rsid w:val="0004572E"/>
    <w:rsid w:val="0004690A"/>
    <w:rsid w:val="00053101"/>
    <w:rsid w:val="0005482A"/>
    <w:rsid w:val="000619FA"/>
    <w:rsid w:val="00062607"/>
    <w:rsid w:val="00062CE9"/>
    <w:rsid w:val="000633D9"/>
    <w:rsid w:val="0006606A"/>
    <w:rsid w:val="00066AFB"/>
    <w:rsid w:val="00070127"/>
    <w:rsid w:val="00071955"/>
    <w:rsid w:val="000731F7"/>
    <w:rsid w:val="00073BA7"/>
    <w:rsid w:val="00080F48"/>
    <w:rsid w:val="00084BAB"/>
    <w:rsid w:val="00084E3B"/>
    <w:rsid w:val="000859AA"/>
    <w:rsid w:val="00087C1B"/>
    <w:rsid w:val="0009027C"/>
    <w:rsid w:val="00090D7C"/>
    <w:rsid w:val="00090D85"/>
    <w:rsid w:val="00091582"/>
    <w:rsid w:val="00091B37"/>
    <w:rsid w:val="00092946"/>
    <w:rsid w:val="00092CE5"/>
    <w:rsid w:val="00095FF1"/>
    <w:rsid w:val="00096E6E"/>
    <w:rsid w:val="000970AB"/>
    <w:rsid w:val="000A0343"/>
    <w:rsid w:val="000A052C"/>
    <w:rsid w:val="000A4178"/>
    <w:rsid w:val="000A459A"/>
    <w:rsid w:val="000B16B5"/>
    <w:rsid w:val="000B1A81"/>
    <w:rsid w:val="000B1E01"/>
    <w:rsid w:val="000B1F6E"/>
    <w:rsid w:val="000B22BE"/>
    <w:rsid w:val="000B230C"/>
    <w:rsid w:val="000B256C"/>
    <w:rsid w:val="000B6A23"/>
    <w:rsid w:val="000B7F92"/>
    <w:rsid w:val="000C1842"/>
    <w:rsid w:val="000C3868"/>
    <w:rsid w:val="000D1AA0"/>
    <w:rsid w:val="000D3B96"/>
    <w:rsid w:val="000D3D8F"/>
    <w:rsid w:val="000D3EDC"/>
    <w:rsid w:val="000D5717"/>
    <w:rsid w:val="000D699D"/>
    <w:rsid w:val="000E0FA3"/>
    <w:rsid w:val="000E1AA4"/>
    <w:rsid w:val="000E41BF"/>
    <w:rsid w:val="000E50F0"/>
    <w:rsid w:val="000E5F65"/>
    <w:rsid w:val="000F5532"/>
    <w:rsid w:val="000F6E56"/>
    <w:rsid w:val="000F7AEB"/>
    <w:rsid w:val="001002B8"/>
    <w:rsid w:val="001008C3"/>
    <w:rsid w:val="00102E08"/>
    <w:rsid w:val="001032C8"/>
    <w:rsid w:val="001036A4"/>
    <w:rsid w:val="0011369A"/>
    <w:rsid w:val="00114EBE"/>
    <w:rsid w:val="0011507B"/>
    <w:rsid w:val="001152A8"/>
    <w:rsid w:val="00120D99"/>
    <w:rsid w:val="001234F8"/>
    <w:rsid w:val="001244D2"/>
    <w:rsid w:val="00124659"/>
    <w:rsid w:val="00125EF4"/>
    <w:rsid w:val="001277D7"/>
    <w:rsid w:val="001279CE"/>
    <w:rsid w:val="00132190"/>
    <w:rsid w:val="00132A75"/>
    <w:rsid w:val="00135968"/>
    <w:rsid w:val="00143538"/>
    <w:rsid w:val="0014369F"/>
    <w:rsid w:val="00144600"/>
    <w:rsid w:val="00144689"/>
    <w:rsid w:val="001452F7"/>
    <w:rsid w:val="00146F19"/>
    <w:rsid w:val="001474FB"/>
    <w:rsid w:val="001507DA"/>
    <w:rsid w:val="00151B51"/>
    <w:rsid w:val="001541EB"/>
    <w:rsid w:val="001551A9"/>
    <w:rsid w:val="00156D7B"/>
    <w:rsid w:val="00157111"/>
    <w:rsid w:val="0015726E"/>
    <w:rsid w:val="00160208"/>
    <w:rsid w:val="00160C42"/>
    <w:rsid w:val="0016131E"/>
    <w:rsid w:val="001615B5"/>
    <w:rsid w:val="001625AD"/>
    <w:rsid w:val="001652F1"/>
    <w:rsid w:val="00172A24"/>
    <w:rsid w:val="00173121"/>
    <w:rsid w:val="0017619D"/>
    <w:rsid w:val="00181B8E"/>
    <w:rsid w:val="00183672"/>
    <w:rsid w:val="0018569C"/>
    <w:rsid w:val="00185D76"/>
    <w:rsid w:val="001903CB"/>
    <w:rsid w:val="00190D6B"/>
    <w:rsid w:val="00191B44"/>
    <w:rsid w:val="00192BA1"/>
    <w:rsid w:val="00195CAF"/>
    <w:rsid w:val="00196229"/>
    <w:rsid w:val="0019698A"/>
    <w:rsid w:val="00196B4C"/>
    <w:rsid w:val="001A2A41"/>
    <w:rsid w:val="001A53C9"/>
    <w:rsid w:val="001A5643"/>
    <w:rsid w:val="001A5B66"/>
    <w:rsid w:val="001A5E89"/>
    <w:rsid w:val="001B13D8"/>
    <w:rsid w:val="001B679E"/>
    <w:rsid w:val="001B6FB5"/>
    <w:rsid w:val="001B75A5"/>
    <w:rsid w:val="001B7947"/>
    <w:rsid w:val="001C48F7"/>
    <w:rsid w:val="001C4A42"/>
    <w:rsid w:val="001C4AA3"/>
    <w:rsid w:val="001C732F"/>
    <w:rsid w:val="001D2A82"/>
    <w:rsid w:val="001D37BD"/>
    <w:rsid w:val="001D4C9C"/>
    <w:rsid w:val="001D56AD"/>
    <w:rsid w:val="001D5C9B"/>
    <w:rsid w:val="001D6A8F"/>
    <w:rsid w:val="001E1471"/>
    <w:rsid w:val="001E2A46"/>
    <w:rsid w:val="001E3054"/>
    <w:rsid w:val="001E654E"/>
    <w:rsid w:val="001E77D1"/>
    <w:rsid w:val="001E7BF8"/>
    <w:rsid w:val="001F22B6"/>
    <w:rsid w:val="001F40F1"/>
    <w:rsid w:val="00201F3E"/>
    <w:rsid w:val="002035A2"/>
    <w:rsid w:val="0020578C"/>
    <w:rsid w:val="00212B18"/>
    <w:rsid w:val="00213F0C"/>
    <w:rsid w:val="002141B0"/>
    <w:rsid w:val="00214455"/>
    <w:rsid w:val="0021446B"/>
    <w:rsid w:val="00215B4B"/>
    <w:rsid w:val="00220747"/>
    <w:rsid w:val="0022079F"/>
    <w:rsid w:val="00220D24"/>
    <w:rsid w:val="002229AD"/>
    <w:rsid w:val="002231EB"/>
    <w:rsid w:val="00232B45"/>
    <w:rsid w:val="00233929"/>
    <w:rsid w:val="00234986"/>
    <w:rsid w:val="002370A8"/>
    <w:rsid w:val="0023731F"/>
    <w:rsid w:val="00242F63"/>
    <w:rsid w:val="00243DCE"/>
    <w:rsid w:val="0024470E"/>
    <w:rsid w:val="00244C42"/>
    <w:rsid w:val="00244EB8"/>
    <w:rsid w:val="002450E4"/>
    <w:rsid w:val="00245798"/>
    <w:rsid w:val="00250243"/>
    <w:rsid w:val="00251B1C"/>
    <w:rsid w:val="0025231B"/>
    <w:rsid w:val="0025231C"/>
    <w:rsid w:val="002558B5"/>
    <w:rsid w:val="00256A4B"/>
    <w:rsid w:val="002573AD"/>
    <w:rsid w:val="002613CA"/>
    <w:rsid w:val="002636D3"/>
    <w:rsid w:val="002646BF"/>
    <w:rsid w:val="002677E3"/>
    <w:rsid w:val="0027021E"/>
    <w:rsid w:val="0027311F"/>
    <w:rsid w:val="0027317D"/>
    <w:rsid w:val="002735E6"/>
    <w:rsid w:val="00276410"/>
    <w:rsid w:val="00283CC7"/>
    <w:rsid w:val="00286F08"/>
    <w:rsid w:val="0028710A"/>
    <w:rsid w:val="00287DC2"/>
    <w:rsid w:val="00290154"/>
    <w:rsid w:val="002917CF"/>
    <w:rsid w:val="002941B6"/>
    <w:rsid w:val="00294591"/>
    <w:rsid w:val="00294CBD"/>
    <w:rsid w:val="00296706"/>
    <w:rsid w:val="002970CD"/>
    <w:rsid w:val="00297BEC"/>
    <w:rsid w:val="002A040D"/>
    <w:rsid w:val="002A06FC"/>
    <w:rsid w:val="002A6A43"/>
    <w:rsid w:val="002A7018"/>
    <w:rsid w:val="002A7E8D"/>
    <w:rsid w:val="002B09F8"/>
    <w:rsid w:val="002B2B62"/>
    <w:rsid w:val="002B408D"/>
    <w:rsid w:val="002B45E5"/>
    <w:rsid w:val="002B49D9"/>
    <w:rsid w:val="002B54FD"/>
    <w:rsid w:val="002B5EFC"/>
    <w:rsid w:val="002B60BA"/>
    <w:rsid w:val="002B79AA"/>
    <w:rsid w:val="002B7C61"/>
    <w:rsid w:val="002C09A3"/>
    <w:rsid w:val="002C2CFD"/>
    <w:rsid w:val="002C6D7A"/>
    <w:rsid w:val="002C75CF"/>
    <w:rsid w:val="002D0FFE"/>
    <w:rsid w:val="002D2D0E"/>
    <w:rsid w:val="002D3610"/>
    <w:rsid w:val="002D43CE"/>
    <w:rsid w:val="002D5BC0"/>
    <w:rsid w:val="002E0303"/>
    <w:rsid w:val="002E1204"/>
    <w:rsid w:val="002E13A3"/>
    <w:rsid w:val="002E14DC"/>
    <w:rsid w:val="002E151C"/>
    <w:rsid w:val="002E1B5B"/>
    <w:rsid w:val="002E207E"/>
    <w:rsid w:val="002E2268"/>
    <w:rsid w:val="002E70D8"/>
    <w:rsid w:val="002F19E4"/>
    <w:rsid w:val="002F2161"/>
    <w:rsid w:val="002F4DD3"/>
    <w:rsid w:val="00303E11"/>
    <w:rsid w:val="003058C8"/>
    <w:rsid w:val="00305D34"/>
    <w:rsid w:val="00307473"/>
    <w:rsid w:val="00307F90"/>
    <w:rsid w:val="00310BD3"/>
    <w:rsid w:val="003115BD"/>
    <w:rsid w:val="00313A20"/>
    <w:rsid w:val="0031741F"/>
    <w:rsid w:val="00317AFE"/>
    <w:rsid w:val="00320D31"/>
    <w:rsid w:val="00321E77"/>
    <w:rsid w:val="00324BC3"/>
    <w:rsid w:val="00326EA2"/>
    <w:rsid w:val="00326FEE"/>
    <w:rsid w:val="00327A94"/>
    <w:rsid w:val="00327D4B"/>
    <w:rsid w:val="00327F5F"/>
    <w:rsid w:val="00332673"/>
    <w:rsid w:val="00333F68"/>
    <w:rsid w:val="00335DCF"/>
    <w:rsid w:val="00336629"/>
    <w:rsid w:val="003417C7"/>
    <w:rsid w:val="00342C96"/>
    <w:rsid w:val="00342CDF"/>
    <w:rsid w:val="003447BD"/>
    <w:rsid w:val="0034792F"/>
    <w:rsid w:val="003511F6"/>
    <w:rsid w:val="00351934"/>
    <w:rsid w:val="003533C1"/>
    <w:rsid w:val="00354521"/>
    <w:rsid w:val="003558A3"/>
    <w:rsid w:val="00356B2E"/>
    <w:rsid w:val="00360C13"/>
    <w:rsid w:val="00362FAE"/>
    <w:rsid w:val="0036326E"/>
    <w:rsid w:val="003659DB"/>
    <w:rsid w:val="00365D82"/>
    <w:rsid w:val="00366542"/>
    <w:rsid w:val="003675E1"/>
    <w:rsid w:val="00372A21"/>
    <w:rsid w:val="00372B34"/>
    <w:rsid w:val="003765DE"/>
    <w:rsid w:val="0037737C"/>
    <w:rsid w:val="00377927"/>
    <w:rsid w:val="00380803"/>
    <w:rsid w:val="00382686"/>
    <w:rsid w:val="0038541C"/>
    <w:rsid w:val="00385763"/>
    <w:rsid w:val="0038637E"/>
    <w:rsid w:val="00386DDC"/>
    <w:rsid w:val="00390C09"/>
    <w:rsid w:val="00391A8D"/>
    <w:rsid w:val="00391E2E"/>
    <w:rsid w:val="00392529"/>
    <w:rsid w:val="00392603"/>
    <w:rsid w:val="0039372C"/>
    <w:rsid w:val="00393F32"/>
    <w:rsid w:val="00393FDC"/>
    <w:rsid w:val="003951D4"/>
    <w:rsid w:val="00396002"/>
    <w:rsid w:val="00396386"/>
    <w:rsid w:val="00396EF5"/>
    <w:rsid w:val="00397C3C"/>
    <w:rsid w:val="003A00C5"/>
    <w:rsid w:val="003A0ACA"/>
    <w:rsid w:val="003A441D"/>
    <w:rsid w:val="003B0972"/>
    <w:rsid w:val="003B1BD7"/>
    <w:rsid w:val="003B3A62"/>
    <w:rsid w:val="003B44C5"/>
    <w:rsid w:val="003B5008"/>
    <w:rsid w:val="003B75D1"/>
    <w:rsid w:val="003C1276"/>
    <w:rsid w:val="003C160C"/>
    <w:rsid w:val="003C167D"/>
    <w:rsid w:val="003C3BBB"/>
    <w:rsid w:val="003C4BBE"/>
    <w:rsid w:val="003D1A7E"/>
    <w:rsid w:val="003D23DA"/>
    <w:rsid w:val="003D67B7"/>
    <w:rsid w:val="003D68E2"/>
    <w:rsid w:val="003D7512"/>
    <w:rsid w:val="003D7AB0"/>
    <w:rsid w:val="003E03A2"/>
    <w:rsid w:val="003E354C"/>
    <w:rsid w:val="003E6464"/>
    <w:rsid w:val="003E6921"/>
    <w:rsid w:val="003F1615"/>
    <w:rsid w:val="003F7B0D"/>
    <w:rsid w:val="00401D87"/>
    <w:rsid w:val="00403107"/>
    <w:rsid w:val="004039C5"/>
    <w:rsid w:val="00405CEA"/>
    <w:rsid w:val="00410F5C"/>
    <w:rsid w:val="004120F3"/>
    <w:rsid w:val="0041247A"/>
    <w:rsid w:val="004124C6"/>
    <w:rsid w:val="004125D3"/>
    <w:rsid w:val="00412F6B"/>
    <w:rsid w:val="00416DA8"/>
    <w:rsid w:val="00416EFC"/>
    <w:rsid w:val="00420F71"/>
    <w:rsid w:val="00424382"/>
    <w:rsid w:val="004264A5"/>
    <w:rsid w:val="00432373"/>
    <w:rsid w:val="004325A6"/>
    <w:rsid w:val="00433DF9"/>
    <w:rsid w:val="004344C5"/>
    <w:rsid w:val="0043493A"/>
    <w:rsid w:val="004407C4"/>
    <w:rsid w:val="0044161A"/>
    <w:rsid w:val="0044190F"/>
    <w:rsid w:val="004458EB"/>
    <w:rsid w:val="00451392"/>
    <w:rsid w:val="004514B4"/>
    <w:rsid w:val="004526E0"/>
    <w:rsid w:val="00453717"/>
    <w:rsid w:val="004621F9"/>
    <w:rsid w:val="00463F6C"/>
    <w:rsid w:val="00464D28"/>
    <w:rsid w:val="004651CC"/>
    <w:rsid w:val="00470818"/>
    <w:rsid w:val="0047118D"/>
    <w:rsid w:val="00473AC2"/>
    <w:rsid w:val="00473F5F"/>
    <w:rsid w:val="00474E09"/>
    <w:rsid w:val="00482737"/>
    <w:rsid w:val="00484CEC"/>
    <w:rsid w:val="004854E0"/>
    <w:rsid w:val="0048596C"/>
    <w:rsid w:val="00490D1A"/>
    <w:rsid w:val="0049469E"/>
    <w:rsid w:val="00495CFB"/>
    <w:rsid w:val="00497978"/>
    <w:rsid w:val="004A0AFA"/>
    <w:rsid w:val="004A7FCE"/>
    <w:rsid w:val="004B18F9"/>
    <w:rsid w:val="004B2276"/>
    <w:rsid w:val="004B4584"/>
    <w:rsid w:val="004B4640"/>
    <w:rsid w:val="004B600F"/>
    <w:rsid w:val="004B6545"/>
    <w:rsid w:val="004B6D0C"/>
    <w:rsid w:val="004C1356"/>
    <w:rsid w:val="004C13F4"/>
    <w:rsid w:val="004C3199"/>
    <w:rsid w:val="004C3921"/>
    <w:rsid w:val="004C510F"/>
    <w:rsid w:val="004C6F79"/>
    <w:rsid w:val="004D4116"/>
    <w:rsid w:val="004D4CB0"/>
    <w:rsid w:val="004D4E55"/>
    <w:rsid w:val="004D6BF3"/>
    <w:rsid w:val="004D7B73"/>
    <w:rsid w:val="004E137D"/>
    <w:rsid w:val="004E243D"/>
    <w:rsid w:val="004E4D5A"/>
    <w:rsid w:val="004E564E"/>
    <w:rsid w:val="004E7081"/>
    <w:rsid w:val="004F24DD"/>
    <w:rsid w:val="004F2521"/>
    <w:rsid w:val="004F3F47"/>
    <w:rsid w:val="005003DF"/>
    <w:rsid w:val="00501B77"/>
    <w:rsid w:val="005020AE"/>
    <w:rsid w:val="005023E2"/>
    <w:rsid w:val="00503E36"/>
    <w:rsid w:val="005071BA"/>
    <w:rsid w:val="00507F18"/>
    <w:rsid w:val="00521E78"/>
    <w:rsid w:val="00522810"/>
    <w:rsid w:val="00523664"/>
    <w:rsid w:val="00524755"/>
    <w:rsid w:val="00526F24"/>
    <w:rsid w:val="00526FE2"/>
    <w:rsid w:val="00530D8E"/>
    <w:rsid w:val="00533E34"/>
    <w:rsid w:val="00534F29"/>
    <w:rsid w:val="00535FAE"/>
    <w:rsid w:val="0053646B"/>
    <w:rsid w:val="00536482"/>
    <w:rsid w:val="005406E9"/>
    <w:rsid w:val="005440AF"/>
    <w:rsid w:val="0054421F"/>
    <w:rsid w:val="0055007E"/>
    <w:rsid w:val="00550411"/>
    <w:rsid w:val="00551066"/>
    <w:rsid w:val="00551133"/>
    <w:rsid w:val="00552CAE"/>
    <w:rsid w:val="00553538"/>
    <w:rsid w:val="00553ACF"/>
    <w:rsid w:val="0055428C"/>
    <w:rsid w:val="005547B8"/>
    <w:rsid w:val="00557BCF"/>
    <w:rsid w:val="00557EF3"/>
    <w:rsid w:val="005601A2"/>
    <w:rsid w:val="00561838"/>
    <w:rsid w:val="00561D15"/>
    <w:rsid w:val="0056236D"/>
    <w:rsid w:val="0056359B"/>
    <w:rsid w:val="00564D03"/>
    <w:rsid w:val="005673DC"/>
    <w:rsid w:val="005716D8"/>
    <w:rsid w:val="00572661"/>
    <w:rsid w:val="0057293F"/>
    <w:rsid w:val="00573202"/>
    <w:rsid w:val="00576889"/>
    <w:rsid w:val="00576BAA"/>
    <w:rsid w:val="00581F93"/>
    <w:rsid w:val="00584FF1"/>
    <w:rsid w:val="005903FB"/>
    <w:rsid w:val="0059152B"/>
    <w:rsid w:val="00591FA5"/>
    <w:rsid w:val="005926F9"/>
    <w:rsid w:val="00592F7C"/>
    <w:rsid w:val="0059371C"/>
    <w:rsid w:val="00597F84"/>
    <w:rsid w:val="005A2808"/>
    <w:rsid w:val="005A31EB"/>
    <w:rsid w:val="005A42AA"/>
    <w:rsid w:val="005A62E0"/>
    <w:rsid w:val="005A6545"/>
    <w:rsid w:val="005A7AD0"/>
    <w:rsid w:val="005B0034"/>
    <w:rsid w:val="005B1729"/>
    <w:rsid w:val="005B2298"/>
    <w:rsid w:val="005B287C"/>
    <w:rsid w:val="005B2A05"/>
    <w:rsid w:val="005B33FF"/>
    <w:rsid w:val="005B3D53"/>
    <w:rsid w:val="005B508F"/>
    <w:rsid w:val="005B6539"/>
    <w:rsid w:val="005B7E06"/>
    <w:rsid w:val="005C05EF"/>
    <w:rsid w:val="005C32DB"/>
    <w:rsid w:val="005C4AEE"/>
    <w:rsid w:val="005D31D7"/>
    <w:rsid w:val="005E3D32"/>
    <w:rsid w:val="005E4112"/>
    <w:rsid w:val="005E49E1"/>
    <w:rsid w:val="005E4D07"/>
    <w:rsid w:val="005E710D"/>
    <w:rsid w:val="005E7B31"/>
    <w:rsid w:val="005F125F"/>
    <w:rsid w:val="005F2910"/>
    <w:rsid w:val="005F5251"/>
    <w:rsid w:val="005F7593"/>
    <w:rsid w:val="00602A9E"/>
    <w:rsid w:val="00602ECD"/>
    <w:rsid w:val="006051EB"/>
    <w:rsid w:val="00606854"/>
    <w:rsid w:val="00612127"/>
    <w:rsid w:val="00612B3F"/>
    <w:rsid w:val="0061334A"/>
    <w:rsid w:val="00615E18"/>
    <w:rsid w:val="006169B5"/>
    <w:rsid w:val="006203D0"/>
    <w:rsid w:val="006250DD"/>
    <w:rsid w:val="006272E2"/>
    <w:rsid w:val="00627635"/>
    <w:rsid w:val="00631367"/>
    <w:rsid w:val="0063358C"/>
    <w:rsid w:val="006342B0"/>
    <w:rsid w:val="00637995"/>
    <w:rsid w:val="006410AB"/>
    <w:rsid w:val="00642527"/>
    <w:rsid w:val="00642F46"/>
    <w:rsid w:val="006439B8"/>
    <w:rsid w:val="00643BCD"/>
    <w:rsid w:val="00644425"/>
    <w:rsid w:val="006476D7"/>
    <w:rsid w:val="006508B9"/>
    <w:rsid w:val="006512BA"/>
    <w:rsid w:val="00651C70"/>
    <w:rsid w:val="00655C91"/>
    <w:rsid w:val="00656F2E"/>
    <w:rsid w:val="00660E7B"/>
    <w:rsid w:val="006635E2"/>
    <w:rsid w:val="00663CD9"/>
    <w:rsid w:val="00664BD5"/>
    <w:rsid w:val="0066562A"/>
    <w:rsid w:val="006658AC"/>
    <w:rsid w:val="00665948"/>
    <w:rsid w:val="00666564"/>
    <w:rsid w:val="00666A0A"/>
    <w:rsid w:val="00670EAE"/>
    <w:rsid w:val="00673B0E"/>
    <w:rsid w:val="00674E69"/>
    <w:rsid w:val="00677AE4"/>
    <w:rsid w:val="0068271B"/>
    <w:rsid w:val="00682981"/>
    <w:rsid w:val="00682AB5"/>
    <w:rsid w:val="006843D2"/>
    <w:rsid w:val="00684460"/>
    <w:rsid w:val="006866FE"/>
    <w:rsid w:val="0069120E"/>
    <w:rsid w:val="0069550E"/>
    <w:rsid w:val="00695D4F"/>
    <w:rsid w:val="006A23B0"/>
    <w:rsid w:val="006A390F"/>
    <w:rsid w:val="006A5384"/>
    <w:rsid w:val="006A7A93"/>
    <w:rsid w:val="006B09C0"/>
    <w:rsid w:val="006B4040"/>
    <w:rsid w:val="006B452F"/>
    <w:rsid w:val="006B49CD"/>
    <w:rsid w:val="006B7C4B"/>
    <w:rsid w:val="006C0583"/>
    <w:rsid w:val="006C0FF8"/>
    <w:rsid w:val="006C295D"/>
    <w:rsid w:val="006C2CE1"/>
    <w:rsid w:val="006C669F"/>
    <w:rsid w:val="006D017F"/>
    <w:rsid w:val="006D161A"/>
    <w:rsid w:val="006D1A93"/>
    <w:rsid w:val="006D258B"/>
    <w:rsid w:val="006D3061"/>
    <w:rsid w:val="006D3E1C"/>
    <w:rsid w:val="006D43EC"/>
    <w:rsid w:val="006D47C3"/>
    <w:rsid w:val="006D7151"/>
    <w:rsid w:val="006E288A"/>
    <w:rsid w:val="006E4403"/>
    <w:rsid w:val="006E5284"/>
    <w:rsid w:val="006E52E9"/>
    <w:rsid w:val="006E59A7"/>
    <w:rsid w:val="006E5DAC"/>
    <w:rsid w:val="006E68BB"/>
    <w:rsid w:val="006F4466"/>
    <w:rsid w:val="006F4F5B"/>
    <w:rsid w:val="006F74D4"/>
    <w:rsid w:val="006F7E64"/>
    <w:rsid w:val="007022DA"/>
    <w:rsid w:val="007025D9"/>
    <w:rsid w:val="007026AB"/>
    <w:rsid w:val="00710648"/>
    <w:rsid w:val="00710FCD"/>
    <w:rsid w:val="00713887"/>
    <w:rsid w:val="007156A2"/>
    <w:rsid w:val="007219B0"/>
    <w:rsid w:val="00721B23"/>
    <w:rsid w:val="007259AF"/>
    <w:rsid w:val="00726A18"/>
    <w:rsid w:val="007272F5"/>
    <w:rsid w:val="007327A7"/>
    <w:rsid w:val="0073455D"/>
    <w:rsid w:val="00737EF4"/>
    <w:rsid w:val="0074206F"/>
    <w:rsid w:val="0074294C"/>
    <w:rsid w:val="00743080"/>
    <w:rsid w:val="00743B21"/>
    <w:rsid w:val="007449AF"/>
    <w:rsid w:val="007456FE"/>
    <w:rsid w:val="007460F9"/>
    <w:rsid w:val="00747275"/>
    <w:rsid w:val="00750BD6"/>
    <w:rsid w:val="007602D6"/>
    <w:rsid w:val="0076356C"/>
    <w:rsid w:val="0076371C"/>
    <w:rsid w:val="00765446"/>
    <w:rsid w:val="007664B3"/>
    <w:rsid w:val="00766C97"/>
    <w:rsid w:val="00770063"/>
    <w:rsid w:val="0077180A"/>
    <w:rsid w:val="00773115"/>
    <w:rsid w:val="00774821"/>
    <w:rsid w:val="0078046B"/>
    <w:rsid w:val="00783C02"/>
    <w:rsid w:val="00785DC4"/>
    <w:rsid w:val="00787A5A"/>
    <w:rsid w:val="00790F2A"/>
    <w:rsid w:val="00793441"/>
    <w:rsid w:val="007943FE"/>
    <w:rsid w:val="00794C4E"/>
    <w:rsid w:val="00794F08"/>
    <w:rsid w:val="007957A5"/>
    <w:rsid w:val="007A12E1"/>
    <w:rsid w:val="007A2D92"/>
    <w:rsid w:val="007A5AD3"/>
    <w:rsid w:val="007A7F87"/>
    <w:rsid w:val="007B1466"/>
    <w:rsid w:val="007B5AC3"/>
    <w:rsid w:val="007B5CB7"/>
    <w:rsid w:val="007B79D3"/>
    <w:rsid w:val="007C0807"/>
    <w:rsid w:val="007C27B2"/>
    <w:rsid w:val="007C28DE"/>
    <w:rsid w:val="007C33B0"/>
    <w:rsid w:val="007C3E21"/>
    <w:rsid w:val="007D170E"/>
    <w:rsid w:val="007D63C3"/>
    <w:rsid w:val="007D64CD"/>
    <w:rsid w:val="007D6609"/>
    <w:rsid w:val="007E0169"/>
    <w:rsid w:val="007E336B"/>
    <w:rsid w:val="007E61DA"/>
    <w:rsid w:val="007E6B63"/>
    <w:rsid w:val="007F160D"/>
    <w:rsid w:val="007F19A0"/>
    <w:rsid w:val="007F1C27"/>
    <w:rsid w:val="007F7049"/>
    <w:rsid w:val="00801146"/>
    <w:rsid w:val="00803075"/>
    <w:rsid w:val="00806449"/>
    <w:rsid w:val="008120F3"/>
    <w:rsid w:val="008121DE"/>
    <w:rsid w:val="008137A6"/>
    <w:rsid w:val="008144B9"/>
    <w:rsid w:val="00814D94"/>
    <w:rsid w:val="00815943"/>
    <w:rsid w:val="0081685C"/>
    <w:rsid w:val="00816A6F"/>
    <w:rsid w:val="008179B1"/>
    <w:rsid w:val="00817BC0"/>
    <w:rsid w:val="008233BC"/>
    <w:rsid w:val="008238BA"/>
    <w:rsid w:val="00825381"/>
    <w:rsid w:val="00831026"/>
    <w:rsid w:val="008313D4"/>
    <w:rsid w:val="00831AA3"/>
    <w:rsid w:val="0083304C"/>
    <w:rsid w:val="008373C8"/>
    <w:rsid w:val="00840562"/>
    <w:rsid w:val="00845EFF"/>
    <w:rsid w:val="00847AE0"/>
    <w:rsid w:val="00850C56"/>
    <w:rsid w:val="0085371A"/>
    <w:rsid w:val="00853BA9"/>
    <w:rsid w:val="00856AD2"/>
    <w:rsid w:val="00866BA1"/>
    <w:rsid w:val="008672C5"/>
    <w:rsid w:val="00867768"/>
    <w:rsid w:val="00867A36"/>
    <w:rsid w:val="00870823"/>
    <w:rsid w:val="00870848"/>
    <w:rsid w:val="00870C12"/>
    <w:rsid w:val="00871493"/>
    <w:rsid w:val="00871FCB"/>
    <w:rsid w:val="008721B8"/>
    <w:rsid w:val="00872957"/>
    <w:rsid w:val="00873311"/>
    <w:rsid w:val="00873423"/>
    <w:rsid w:val="00876204"/>
    <w:rsid w:val="0087660A"/>
    <w:rsid w:val="00877016"/>
    <w:rsid w:val="00882797"/>
    <w:rsid w:val="0088346E"/>
    <w:rsid w:val="00883BCC"/>
    <w:rsid w:val="008872B1"/>
    <w:rsid w:val="00887E41"/>
    <w:rsid w:val="00890104"/>
    <w:rsid w:val="008942CD"/>
    <w:rsid w:val="00894BA7"/>
    <w:rsid w:val="008974B1"/>
    <w:rsid w:val="008A0B7F"/>
    <w:rsid w:val="008A191E"/>
    <w:rsid w:val="008A2114"/>
    <w:rsid w:val="008A380D"/>
    <w:rsid w:val="008A6677"/>
    <w:rsid w:val="008A7CD8"/>
    <w:rsid w:val="008B2921"/>
    <w:rsid w:val="008B2B18"/>
    <w:rsid w:val="008C1C1B"/>
    <w:rsid w:val="008C1F5D"/>
    <w:rsid w:val="008C2BF9"/>
    <w:rsid w:val="008C3DE8"/>
    <w:rsid w:val="008C54A0"/>
    <w:rsid w:val="008C5B5E"/>
    <w:rsid w:val="008C6B45"/>
    <w:rsid w:val="008D785F"/>
    <w:rsid w:val="008E08F4"/>
    <w:rsid w:val="008E43A7"/>
    <w:rsid w:val="008E56AD"/>
    <w:rsid w:val="008E69BF"/>
    <w:rsid w:val="008E6D27"/>
    <w:rsid w:val="008F0412"/>
    <w:rsid w:val="008F0959"/>
    <w:rsid w:val="008F37A3"/>
    <w:rsid w:val="008F653C"/>
    <w:rsid w:val="008F69ED"/>
    <w:rsid w:val="008F6A0C"/>
    <w:rsid w:val="008F7D0C"/>
    <w:rsid w:val="00903D04"/>
    <w:rsid w:val="009040B9"/>
    <w:rsid w:val="0090622B"/>
    <w:rsid w:val="00906A2D"/>
    <w:rsid w:val="0091146B"/>
    <w:rsid w:val="00911F35"/>
    <w:rsid w:val="009133C1"/>
    <w:rsid w:val="00914445"/>
    <w:rsid w:val="00915B22"/>
    <w:rsid w:val="009215F9"/>
    <w:rsid w:val="00921778"/>
    <w:rsid w:val="00923F54"/>
    <w:rsid w:val="00924C29"/>
    <w:rsid w:val="00932CA8"/>
    <w:rsid w:val="00933A38"/>
    <w:rsid w:val="0093416A"/>
    <w:rsid w:val="00934ACD"/>
    <w:rsid w:val="009373AD"/>
    <w:rsid w:val="0094386F"/>
    <w:rsid w:val="00960CC2"/>
    <w:rsid w:val="0096280D"/>
    <w:rsid w:val="0096287C"/>
    <w:rsid w:val="009639BE"/>
    <w:rsid w:val="00964F8D"/>
    <w:rsid w:val="00966B7A"/>
    <w:rsid w:val="00967CA2"/>
    <w:rsid w:val="009706C4"/>
    <w:rsid w:val="00970B73"/>
    <w:rsid w:val="00971283"/>
    <w:rsid w:val="009718CE"/>
    <w:rsid w:val="00972969"/>
    <w:rsid w:val="00973B99"/>
    <w:rsid w:val="00974524"/>
    <w:rsid w:val="00977F8D"/>
    <w:rsid w:val="00981556"/>
    <w:rsid w:val="0098330C"/>
    <w:rsid w:val="00983EFF"/>
    <w:rsid w:val="0098529F"/>
    <w:rsid w:val="00986347"/>
    <w:rsid w:val="009875E9"/>
    <w:rsid w:val="00990F3D"/>
    <w:rsid w:val="00994B2E"/>
    <w:rsid w:val="0099644A"/>
    <w:rsid w:val="009A202D"/>
    <w:rsid w:val="009A21EE"/>
    <w:rsid w:val="009A5025"/>
    <w:rsid w:val="009A6C71"/>
    <w:rsid w:val="009A75EC"/>
    <w:rsid w:val="009A76F5"/>
    <w:rsid w:val="009A7A8D"/>
    <w:rsid w:val="009B07A2"/>
    <w:rsid w:val="009B0A52"/>
    <w:rsid w:val="009B1D6A"/>
    <w:rsid w:val="009B27C5"/>
    <w:rsid w:val="009B3920"/>
    <w:rsid w:val="009B3E75"/>
    <w:rsid w:val="009B7D65"/>
    <w:rsid w:val="009C0F63"/>
    <w:rsid w:val="009C25AE"/>
    <w:rsid w:val="009C3ED3"/>
    <w:rsid w:val="009C566D"/>
    <w:rsid w:val="009C73D5"/>
    <w:rsid w:val="009C7460"/>
    <w:rsid w:val="009C7AC4"/>
    <w:rsid w:val="009D2F2A"/>
    <w:rsid w:val="009D441D"/>
    <w:rsid w:val="009D5E11"/>
    <w:rsid w:val="009D6EF7"/>
    <w:rsid w:val="009E2D5C"/>
    <w:rsid w:val="009E490B"/>
    <w:rsid w:val="009E4F4C"/>
    <w:rsid w:val="009F0DD0"/>
    <w:rsid w:val="009F1218"/>
    <w:rsid w:val="009F2657"/>
    <w:rsid w:val="009F308E"/>
    <w:rsid w:val="009F4992"/>
    <w:rsid w:val="009F49DF"/>
    <w:rsid w:val="009F575D"/>
    <w:rsid w:val="009F5E2B"/>
    <w:rsid w:val="009F78FB"/>
    <w:rsid w:val="009F79CA"/>
    <w:rsid w:val="00A01EB0"/>
    <w:rsid w:val="00A01F5A"/>
    <w:rsid w:val="00A026BA"/>
    <w:rsid w:val="00A04DA3"/>
    <w:rsid w:val="00A04F4B"/>
    <w:rsid w:val="00A05712"/>
    <w:rsid w:val="00A05C25"/>
    <w:rsid w:val="00A06C48"/>
    <w:rsid w:val="00A06C9E"/>
    <w:rsid w:val="00A10DF8"/>
    <w:rsid w:val="00A14117"/>
    <w:rsid w:val="00A14C3D"/>
    <w:rsid w:val="00A2012F"/>
    <w:rsid w:val="00A20364"/>
    <w:rsid w:val="00A2267E"/>
    <w:rsid w:val="00A25804"/>
    <w:rsid w:val="00A266A6"/>
    <w:rsid w:val="00A2716C"/>
    <w:rsid w:val="00A27482"/>
    <w:rsid w:val="00A316DB"/>
    <w:rsid w:val="00A35B53"/>
    <w:rsid w:val="00A35D34"/>
    <w:rsid w:val="00A36394"/>
    <w:rsid w:val="00A36996"/>
    <w:rsid w:val="00A37DA1"/>
    <w:rsid w:val="00A37F1F"/>
    <w:rsid w:val="00A44807"/>
    <w:rsid w:val="00A45C53"/>
    <w:rsid w:val="00A562EE"/>
    <w:rsid w:val="00A6025F"/>
    <w:rsid w:val="00A60FB4"/>
    <w:rsid w:val="00A6114E"/>
    <w:rsid w:val="00A63BAD"/>
    <w:rsid w:val="00A64289"/>
    <w:rsid w:val="00A64FF6"/>
    <w:rsid w:val="00A76868"/>
    <w:rsid w:val="00A7777A"/>
    <w:rsid w:val="00A83304"/>
    <w:rsid w:val="00A90729"/>
    <w:rsid w:val="00A95504"/>
    <w:rsid w:val="00A95F55"/>
    <w:rsid w:val="00A9779B"/>
    <w:rsid w:val="00A97A0E"/>
    <w:rsid w:val="00AA1370"/>
    <w:rsid w:val="00AA17FF"/>
    <w:rsid w:val="00AA4EB2"/>
    <w:rsid w:val="00AA512B"/>
    <w:rsid w:val="00AA6B8D"/>
    <w:rsid w:val="00AB04BE"/>
    <w:rsid w:val="00AB06F3"/>
    <w:rsid w:val="00AB0A27"/>
    <w:rsid w:val="00AB2478"/>
    <w:rsid w:val="00AB3C87"/>
    <w:rsid w:val="00AB7647"/>
    <w:rsid w:val="00AB7800"/>
    <w:rsid w:val="00AC2601"/>
    <w:rsid w:val="00AC66BE"/>
    <w:rsid w:val="00AD269E"/>
    <w:rsid w:val="00AD56BE"/>
    <w:rsid w:val="00AD7116"/>
    <w:rsid w:val="00AE0357"/>
    <w:rsid w:val="00AE1505"/>
    <w:rsid w:val="00AE18B3"/>
    <w:rsid w:val="00AE1F99"/>
    <w:rsid w:val="00AE3064"/>
    <w:rsid w:val="00AE45DA"/>
    <w:rsid w:val="00AE5A82"/>
    <w:rsid w:val="00AE6F09"/>
    <w:rsid w:val="00AE7BB1"/>
    <w:rsid w:val="00AF024D"/>
    <w:rsid w:val="00AF12BB"/>
    <w:rsid w:val="00AF1E69"/>
    <w:rsid w:val="00AF35B7"/>
    <w:rsid w:val="00AF36AB"/>
    <w:rsid w:val="00AF3A16"/>
    <w:rsid w:val="00AF5503"/>
    <w:rsid w:val="00B05CA5"/>
    <w:rsid w:val="00B06B97"/>
    <w:rsid w:val="00B12165"/>
    <w:rsid w:val="00B14166"/>
    <w:rsid w:val="00B15350"/>
    <w:rsid w:val="00B15882"/>
    <w:rsid w:val="00B16F74"/>
    <w:rsid w:val="00B20DDF"/>
    <w:rsid w:val="00B2267A"/>
    <w:rsid w:val="00B24D27"/>
    <w:rsid w:val="00B264FA"/>
    <w:rsid w:val="00B32043"/>
    <w:rsid w:val="00B3592A"/>
    <w:rsid w:val="00B3648B"/>
    <w:rsid w:val="00B36F3B"/>
    <w:rsid w:val="00B404FE"/>
    <w:rsid w:val="00B42912"/>
    <w:rsid w:val="00B4578B"/>
    <w:rsid w:val="00B46678"/>
    <w:rsid w:val="00B5126B"/>
    <w:rsid w:val="00B51A42"/>
    <w:rsid w:val="00B521C6"/>
    <w:rsid w:val="00B52484"/>
    <w:rsid w:val="00B52789"/>
    <w:rsid w:val="00B53531"/>
    <w:rsid w:val="00B557EF"/>
    <w:rsid w:val="00B57FF2"/>
    <w:rsid w:val="00B65EEC"/>
    <w:rsid w:val="00B703C2"/>
    <w:rsid w:val="00B711D5"/>
    <w:rsid w:val="00B713D1"/>
    <w:rsid w:val="00B71401"/>
    <w:rsid w:val="00B733BD"/>
    <w:rsid w:val="00B779D3"/>
    <w:rsid w:val="00B80BAA"/>
    <w:rsid w:val="00B84E79"/>
    <w:rsid w:val="00B84FEB"/>
    <w:rsid w:val="00B90E1C"/>
    <w:rsid w:val="00B93566"/>
    <w:rsid w:val="00B93751"/>
    <w:rsid w:val="00B938F4"/>
    <w:rsid w:val="00B93A83"/>
    <w:rsid w:val="00B96567"/>
    <w:rsid w:val="00B96834"/>
    <w:rsid w:val="00B96D37"/>
    <w:rsid w:val="00B972FF"/>
    <w:rsid w:val="00BA0A99"/>
    <w:rsid w:val="00BA452C"/>
    <w:rsid w:val="00BA4EEC"/>
    <w:rsid w:val="00BA6A4D"/>
    <w:rsid w:val="00BA7EA3"/>
    <w:rsid w:val="00BB0DF0"/>
    <w:rsid w:val="00BB388B"/>
    <w:rsid w:val="00BB392E"/>
    <w:rsid w:val="00BB416B"/>
    <w:rsid w:val="00BB5597"/>
    <w:rsid w:val="00BB7686"/>
    <w:rsid w:val="00BB7A06"/>
    <w:rsid w:val="00BC0498"/>
    <w:rsid w:val="00BC0D17"/>
    <w:rsid w:val="00BC13C1"/>
    <w:rsid w:val="00BC1BDB"/>
    <w:rsid w:val="00BC2727"/>
    <w:rsid w:val="00BC35B7"/>
    <w:rsid w:val="00BC6F58"/>
    <w:rsid w:val="00BC7854"/>
    <w:rsid w:val="00BD2C54"/>
    <w:rsid w:val="00BD3A96"/>
    <w:rsid w:val="00BD4A7E"/>
    <w:rsid w:val="00BD71AE"/>
    <w:rsid w:val="00BD7993"/>
    <w:rsid w:val="00BE08D5"/>
    <w:rsid w:val="00BE0D2F"/>
    <w:rsid w:val="00BE4569"/>
    <w:rsid w:val="00BE5000"/>
    <w:rsid w:val="00BE5D55"/>
    <w:rsid w:val="00BE624E"/>
    <w:rsid w:val="00BE6E82"/>
    <w:rsid w:val="00BF1F26"/>
    <w:rsid w:val="00BF3DBA"/>
    <w:rsid w:val="00BF42A3"/>
    <w:rsid w:val="00BF4F4D"/>
    <w:rsid w:val="00BF4F5A"/>
    <w:rsid w:val="00BF55DD"/>
    <w:rsid w:val="00BF5900"/>
    <w:rsid w:val="00BF6065"/>
    <w:rsid w:val="00BF77C6"/>
    <w:rsid w:val="00BF7B22"/>
    <w:rsid w:val="00C01A1B"/>
    <w:rsid w:val="00C055B4"/>
    <w:rsid w:val="00C10830"/>
    <w:rsid w:val="00C10A59"/>
    <w:rsid w:val="00C12244"/>
    <w:rsid w:val="00C14A01"/>
    <w:rsid w:val="00C14F1F"/>
    <w:rsid w:val="00C1645C"/>
    <w:rsid w:val="00C2302B"/>
    <w:rsid w:val="00C241E9"/>
    <w:rsid w:val="00C256B3"/>
    <w:rsid w:val="00C2639C"/>
    <w:rsid w:val="00C27517"/>
    <w:rsid w:val="00C3026C"/>
    <w:rsid w:val="00C307CA"/>
    <w:rsid w:val="00C31810"/>
    <w:rsid w:val="00C327B3"/>
    <w:rsid w:val="00C33266"/>
    <w:rsid w:val="00C33AAF"/>
    <w:rsid w:val="00C34759"/>
    <w:rsid w:val="00C34899"/>
    <w:rsid w:val="00C35E22"/>
    <w:rsid w:val="00C40C50"/>
    <w:rsid w:val="00C42B93"/>
    <w:rsid w:val="00C44380"/>
    <w:rsid w:val="00C452EA"/>
    <w:rsid w:val="00C46D9E"/>
    <w:rsid w:val="00C47F16"/>
    <w:rsid w:val="00C50801"/>
    <w:rsid w:val="00C50CC7"/>
    <w:rsid w:val="00C56C98"/>
    <w:rsid w:val="00C61C22"/>
    <w:rsid w:val="00C630E2"/>
    <w:rsid w:val="00C63197"/>
    <w:rsid w:val="00C64114"/>
    <w:rsid w:val="00C70A13"/>
    <w:rsid w:val="00C713D1"/>
    <w:rsid w:val="00C73DDD"/>
    <w:rsid w:val="00C77616"/>
    <w:rsid w:val="00C8296E"/>
    <w:rsid w:val="00C82A0B"/>
    <w:rsid w:val="00C84DDE"/>
    <w:rsid w:val="00C91295"/>
    <w:rsid w:val="00C916A6"/>
    <w:rsid w:val="00C916FF"/>
    <w:rsid w:val="00C91A60"/>
    <w:rsid w:val="00C91B27"/>
    <w:rsid w:val="00C91C94"/>
    <w:rsid w:val="00C94D3A"/>
    <w:rsid w:val="00C958B3"/>
    <w:rsid w:val="00C95EF0"/>
    <w:rsid w:val="00C966A7"/>
    <w:rsid w:val="00CA0CB7"/>
    <w:rsid w:val="00CA17A6"/>
    <w:rsid w:val="00CA18C4"/>
    <w:rsid w:val="00CA2888"/>
    <w:rsid w:val="00CA2F39"/>
    <w:rsid w:val="00CA5708"/>
    <w:rsid w:val="00CA5FC5"/>
    <w:rsid w:val="00CA671A"/>
    <w:rsid w:val="00CB126B"/>
    <w:rsid w:val="00CB36C6"/>
    <w:rsid w:val="00CB3A04"/>
    <w:rsid w:val="00CB3F63"/>
    <w:rsid w:val="00CB583A"/>
    <w:rsid w:val="00CB7BB4"/>
    <w:rsid w:val="00CC02C1"/>
    <w:rsid w:val="00CC2338"/>
    <w:rsid w:val="00CC7022"/>
    <w:rsid w:val="00CD0E69"/>
    <w:rsid w:val="00CD44CD"/>
    <w:rsid w:val="00CD6246"/>
    <w:rsid w:val="00CD669C"/>
    <w:rsid w:val="00CD6779"/>
    <w:rsid w:val="00CD6B1A"/>
    <w:rsid w:val="00CD7FCB"/>
    <w:rsid w:val="00CE0A89"/>
    <w:rsid w:val="00CE21BD"/>
    <w:rsid w:val="00CE45A1"/>
    <w:rsid w:val="00CE5B51"/>
    <w:rsid w:val="00CF1088"/>
    <w:rsid w:val="00CF15A9"/>
    <w:rsid w:val="00CF4144"/>
    <w:rsid w:val="00CF55F6"/>
    <w:rsid w:val="00CF663E"/>
    <w:rsid w:val="00CF7356"/>
    <w:rsid w:val="00CF7C47"/>
    <w:rsid w:val="00D02A79"/>
    <w:rsid w:val="00D02B37"/>
    <w:rsid w:val="00D02D24"/>
    <w:rsid w:val="00D03B32"/>
    <w:rsid w:val="00D13096"/>
    <w:rsid w:val="00D13CEC"/>
    <w:rsid w:val="00D1464A"/>
    <w:rsid w:val="00D16D4D"/>
    <w:rsid w:val="00D220B9"/>
    <w:rsid w:val="00D244DA"/>
    <w:rsid w:val="00D2480D"/>
    <w:rsid w:val="00D251D2"/>
    <w:rsid w:val="00D26DB6"/>
    <w:rsid w:val="00D314B2"/>
    <w:rsid w:val="00D333C4"/>
    <w:rsid w:val="00D41063"/>
    <w:rsid w:val="00D41153"/>
    <w:rsid w:val="00D432D5"/>
    <w:rsid w:val="00D444BF"/>
    <w:rsid w:val="00D44F67"/>
    <w:rsid w:val="00D5119F"/>
    <w:rsid w:val="00D51969"/>
    <w:rsid w:val="00D51C7E"/>
    <w:rsid w:val="00D534FD"/>
    <w:rsid w:val="00D56689"/>
    <w:rsid w:val="00D57451"/>
    <w:rsid w:val="00D603CB"/>
    <w:rsid w:val="00D63975"/>
    <w:rsid w:val="00D6467A"/>
    <w:rsid w:val="00D64702"/>
    <w:rsid w:val="00D650C6"/>
    <w:rsid w:val="00D655CB"/>
    <w:rsid w:val="00D65A65"/>
    <w:rsid w:val="00D67250"/>
    <w:rsid w:val="00D71433"/>
    <w:rsid w:val="00D72EEC"/>
    <w:rsid w:val="00D73E34"/>
    <w:rsid w:val="00D759C5"/>
    <w:rsid w:val="00D76066"/>
    <w:rsid w:val="00D777DD"/>
    <w:rsid w:val="00D82AD5"/>
    <w:rsid w:val="00D842E6"/>
    <w:rsid w:val="00D847FA"/>
    <w:rsid w:val="00D8740D"/>
    <w:rsid w:val="00D93C60"/>
    <w:rsid w:val="00D95A85"/>
    <w:rsid w:val="00D95D3D"/>
    <w:rsid w:val="00D96250"/>
    <w:rsid w:val="00D97710"/>
    <w:rsid w:val="00DA19F1"/>
    <w:rsid w:val="00DA247E"/>
    <w:rsid w:val="00DA2FB7"/>
    <w:rsid w:val="00DA4D43"/>
    <w:rsid w:val="00DA5DDF"/>
    <w:rsid w:val="00DA6B5A"/>
    <w:rsid w:val="00DA6FFD"/>
    <w:rsid w:val="00DA704D"/>
    <w:rsid w:val="00DB0885"/>
    <w:rsid w:val="00DB1819"/>
    <w:rsid w:val="00DB448F"/>
    <w:rsid w:val="00DB4873"/>
    <w:rsid w:val="00DB49B1"/>
    <w:rsid w:val="00DB4CAF"/>
    <w:rsid w:val="00DB6043"/>
    <w:rsid w:val="00DB7A90"/>
    <w:rsid w:val="00DC1604"/>
    <w:rsid w:val="00DC438C"/>
    <w:rsid w:val="00DC5D58"/>
    <w:rsid w:val="00DC777F"/>
    <w:rsid w:val="00DD048D"/>
    <w:rsid w:val="00DD0C1F"/>
    <w:rsid w:val="00DD146E"/>
    <w:rsid w:val="00DD1BE1"/>
    <w:rsid w:val="00DD48B8"/>
    <w:rsid w:val="00DD7A24"/>
    <w:rsid w:val="00DE17BB"/>
    <w:rsid w:val="00DE36A1"/>
    <w:rsid w:val="00DE75E4"/>
    <w:rsid w:val="00DE7F81"/>
    <w:rsid w:val="00DF260C"/>
    <w:rsid w:val="00DF3ECB"/>
    <w:rsid w:val="00DF518D"/>
    <w:rsid w:val="00DF6661"/>
    <w:rsid w:val="00DF7991"/>
    <w:rsid w:val="00E008F8"/>
    <w:rsid w:val="00E00D81"/>
    <w:rsid w:val="00E0218E"/>
    <w:rsid w:val="00E021FD"/>
    <w:rsid w:val="00E02726"/>
    <w:rsid w:val="00E02E18"/>
    <w:rsid w:val="00E0465A"/>
    <w:rsid w:val="00E05CC5"/>
    <w:rsid w:val="00E070ED"/>
    <w:rsid w:val="00E11A90"/>
    <w:rsid w:val="00E148E8"/>
    <w:rsid w:val="00E16A37"/>
    <w:rsid w:val="00E176C7"/>
    <w:rsid w:val="00E17AD6"/>
    <w:rsid w:val="00E2086E"/>
    <w:rsid w:val="00E23733"/>
    <w:rsid w:val="00E23CFD"/>
    <w:rsid w:val="00E246A4"/>
    <w:rsid w:val="00E26985"/>
    <w:rsid w:val="00E26FC3"/>
    <w:rsid w:val="00E30C50"/>
    <w:rsid w:val="00E33D1D"/>
    <w:rsid w:val="00E34AB9"/>
    <w:rsid w:val="00E353C5"/>
    <w:rsid w:val="00E42C6D"/>
    <w:rsid w:val="00E4685D"/>
    <w:rsid w:val="00E479C2"/>
    <w:rsid w:val="00E5058C"/>
    <w:rsid w:val="00E553FC"/>
    <w:rsid w:val="00E5595E"/>
    <w:rsid w:val="00E55A97"/>
    <w:rsid w:val="00E56984"/>
    <w:rsid w:val="00E65917"/>
    <w:rsid w:val="00E671DC"/>
    <w:rsid w:val="00E672F2"/>
    <w:rsid w:val="00E67B33"/>
    <w:rsid w:val="00E72B98"/>
    <w:rsid w:val="00E75D1A"/>
    <w:rsid w:val="00E75F8D"/>
    <w:rsid w:val="00E76F8F"/>
    <w:rsid w:val="00E7762B"/>
    <w:rsid w:val="00E83A0D"/>
    <w:rsid w:val="00E844E7"/>
    <w:rsid w:val="00E8699E"/>
    <w:rsid w:val="00E87A6A"/>
    <w:rsid w:val="00E90A02"/>
    <w:rsid w:val="00E938A2"/>
    <w:rsid w:val="00E95AA0"/>
    <w:rsid w:val="00E9697D"/>
    <w:rsid w:val="00E96F61"/>
    <w:rsid w:val="00E97834"/>
    <w:rsid w:val="00E97FC6"/>
    <w:rsid w:val="00EA3FD5"/>
    <w:rsid w:val="00EA455F"/>
    <w:rsid w:val="00EA5B01"/>
    <w:rsid w:val="00EA662A"/>
    <w:rsid w:val="00EB3141"/>
    <w:rsid w:val="00EB34FF"/>
    <w:rsid w:val="00EB6487"/>
    <w:rsid w:val="00EB7081"/>
    <w:rsid w:val="00EB7D42"/>
    <w:rsid w:val="00EC4EC1"/>
    <w:rsid w:val="00EC5737"/>
    <w:rsid w:val="00EC577D"/>
    <w:rsid w:val="00EC5906"/>
    <w:rsid w:val="00EC64EA"/>
    <w:rsid w:val="00EC7091"/>
    <w:rsid w:val="00EC7194"/>
    <w:rsid w:val="00ED0F11"/>
    <w:rsid w:val="00ED0F7A"/>
    <w:rsid w:val="00ED2C5D"/>
    <w:rsid w:val="00ED401D"/>
    <w:rsid w:val="00ED4564"/>
    <w:rsid w:val="00ED597E"/>
    <w:rsid w:val="00ED5EB6"/>
    <w:rsid w:val="00ED6087"/>
    <w:rsid w:val="00ED705F"/>
    <w:rsid w:val="00ED792D"/>
    <w:rsid w:val="00EE1DC8"/>
    <w:rsid w:val="00EE2687"/>
    <w:rsid w:val="00EE3CF3"/>
    <w:rsid w:val="00EE3E18"/>
    <w:rsid w:val="00EE492F"/>
    <w:rsid w:val="00EE4CD9"/>
    <w:rsid w:val="00EE7B14"/>
    <w:rsid w:val="00EF29BD"/>
    <w:rsid w:val="00EF364F"/>
    <w:rsid w:val="00EF6154"/>
    <w:rsid w:val="00EF623F"/>
    <w:rsid w:val="00EF6F96"/>
    <w:rsid w:val="00F02403"/>
    <w:rsid w:val="00F03970"/>
    <w:rsid w:val="00F06852"/>
    <w:rsid w:val="00F0761D"/>
    <w:rsid w:val="00F10722"/>
    <w:rsid w:val="00F1765F"/>
    <w:rsid w:val="00F21554"/>
    <w:rsid w:val="00F22027"/>
    <w:rsid w:val="00F2459C"/>
    <w:rsid w:val="00F249EA"/>
    <w:rsid w:val="00F25C90"/>
    <w:rsid w:val="00F26945"/>
    <w:rsid w:val="00F310D7"/>
    <w:rsid w:val="00F31975"/>
    <w:rsid w:val="00F36D89"/>
    <w:rsid w:val="00F372FE"/>
    <w:rsid w:val="00F40E40"/>
    <w:rsid w:val="00F41A11"/>
    <w:rsid w:val="00F41B70"/>
    <w:rsid w:val="00F4614C"/>
    <w:rsid w:val="00F50305"/>
    <w:rsid w:val="00F51511"/>
    <w:rsid w:val="00F52B9B"/>
    <w:rsid w:val="00F55B48"/>
    <w:rsid w:val="00F57F21"/>
    <w:rsid w:val="00F60E80"/>
    <w:rsid w:val="00F62A73"/>
    <w:rsid w:val="00F6309C"/>
    <w:rsid w:val="00F65DF5"/>
    <w:rsid w:val="00F67486"/>
    <w:rsid w:val="00F7300C"/>
    <w:rsid w:val="00F90379"/>
    <w:rsid w:val="00F92FCB"/>
    <w:rsid w:val="00F93209"/>
    <w:rsid w:val="00F95BBE"/>
    <w:rsid w:val="00F97C14"/>
    <w:rsid w:val="00FA05BB"/>
    <w:rsid w:val="00FA1F77"/>
    <w:rsid w:val="00FA2403"/>
    <w:rsid w:val="00FA47B9"/>
    <w:rsid w:val="00FA5DEF"/>
    <w:rsid w:val="00FA7329"/>
    <w:rsid w:val="00FA765F"/>
    <w:rsid w:val="00FA7874"/>
    <w:rsid w:val="00FA7CDC"/>
    <w:rsid w:val="00FB0916"/>
    <w:rsid w:val="00FB2476"/>
    <w:rsid w:val="00FB505B"/>
    <w:rsid w:val="00FB50E0"/>
    <w:rsid w:val="00FB52E7"/>
    <w:rsid w:val="00FB659F"/>
    <w:rsid w:val="00FB6EA6"/>
    <w:rsid w:val="00FC0EBD"/>
    <w:rsid w:val="00FC227B"/>
    <w:rsid w:val="00FC34E4"/>
    <w:rsid w:val="00FC5733"/>
    <w:rsid w:val="00FD20D7"/>
    <w:rsid w:val="00FD2108"/>
    <w:rsid w:val="00FD45C0"/>
    <w:rsid w:val="00FE0A21"/>
    <w:rsid w:val="00FE337F"/>
    <w:rsid w:val="00FE5A0D"/>
    <w:rsid w:val="00FE6243"/>
    <w:rsid w:val="00FE73DE"/>
    <w:rsid w:val="00FF357E"/>
    <w:rsid w:val="00FF4D57"/>
    <w:rsid w:val="00FF5450"/>
    <w:rsid w:val="00FF7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B7C02-07A5-47A7-962B-1876582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aur" w:eastAsia="Calibri" w:hAnsi="Centaur"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CA"/>
    <w:rPr>
      <w:sz w:val="28"/>
      <w:szCs w:val="22"/>
      <w:lang w:eastAsia="en-US"/>
    </w:rPr>
  </w:style>
  <w:style w:type="paragraph" w:styleId="Titre1">
    <w:name w:val="heading 1"/>
    <w:basedOn w:val="Normal"/>
    <w:next w:val="Normal"/>
    <w:link w:val="Titre1Car"/>
    <w:uiPriority w:val="9"/>
    <w:qFormat/>
    <w:rsid w:val="002970CD"/>
    <w:pPr>
      <w:widowControl w:val="0"/>
      <w:jc w:val="both"/>
      <w:outlineLvl w:val="0"/>
    </w:pPr>
    <w:rPr>
      <w:rFonts w:ascii="Franklin Gothic Medium" w:eastAsia="Times New Roman" w:hAnsi="Franklin Gothic Medium"/>
      <w:b/>
      <w:caps/>
      <w:noProof/>
      <w:color w:val="8496B0"/>
      <w:kern w:val="28"/>
      <w:sz w:val="52"/>
      <w:szCs w:val="40"/>
      <w:lang w:eastAsia="fr-FR"/>
    </w:rPr>
  </w:style>
  <w:style w:type="paragraph" w:styleId="Titre2">
    <w:name w:val="heading 2"/>
    <w:basedOn w:val="Normal"/>
    <w:next w:val="Normal"/>
    <w:link w:val="Titre2Car"/>
    <w:uiPriority w:val="9"/>
    <w:unhideWhenUsed/>
    <w:qFormat/>
    <w:rsid w:val="00354521"/>
    <w:pPr>
      <w:jc w:val="both"/>
      <w:outlineLvl w:val="1"/>
    </w:pPr>
    <w:rPr>
      <w:rFonts w:ascii="Franklin Gothic Medium" w:eastAsia="Times New Roman" w:hAnsi="Franklin Gothic Medium"/>
      <w:color w:val="000099"/>
      <w:kern w:val="28"/>
      <w:sz w:val="40"/>
      <w:szCs w:val="40"/>
      <w:lang w:eastAsia="fr-FR"/>
    </w:rPr>
  </w:style>
  <w:style w:type="paragraph" w:styleId="Titre3">
    <w:name w:val="heading 3"/>
    <w:basedOn w:val="Normal"/>
    <w:next w:val="Normal"/>
    <w:link w:val="Titre3Car"/>
    <w:uiPriority w:val="9"/>
    <w:unhideWhenUsed/>
    <w:qFormat/>
    <w:rsid w:val="00053101"/>
    <w:pPr>
      <w:keepNext/>
      <w:spacing w:before="240" w:after="60"/>
      <w:outlineLvl w:val="2"/>
    </w:pPr>
    <w:rPr>
      <w:rFonts w:ascii="Calibri Light" w:eastAsia="Times New Roman" w:hAnsi="Calibri Light"/>
      <w:b/>
      <w:bCs/>
      <w:color w:val="70AD47"/>
      <w:szCs w:val="26"/>
    </w:rPr>
  </w:style>
  <w:style w:type="paragraph" w:styleId="Titre4">
    <w:name w:val="heading 4"/>
    <w:basedOn w:val="Normal"/>
    <w:next w:val="Normal"/>
    <w:link w:val="Titre4Car"/>
    <w:uiPriority w:val="9"/>
    <w:semiHidden/>
    <w:unhideWhenUsed/>
    <w:qFormat/>
    <w:rsid w:val="004B4584"/>
    <w:pPr>
      <w:keepNext/>
      <w:spacing w:before="240" w:after="60"/>
      <w:outlineLvl w:val="3"/>
    </w:pPr>
    <w:rPr>
      <w:rFonts w:ascii="Calibri" w:eastAsia="Times New Roman" w:hAnsi="Calibri"/>
      <w:b/>
      <w:bCs/>
      <w:szCs w:val="28"/>
    </w:rPr>
  </w:style>
  <w:style w:type="paragraph" w:styleId="Titre5">
    <w:name w:val="heading 5"/>
    <w:basedOn w:val="Normal"/>
    <w:next w:val="Normal"/>
    <w:link w:val="Titre5Car"/>
    <w:uiPriority w:val="9"/>
    <w:semiHidden/>
    <w:unhideWhenUsed/>
    <w:qFormat/>
    <w:rsid w:val="004B458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D0C"/>
    <w:pPr>
      <w:tabs>
        <w:tab w:val="center" w:pos="4536"/>
        <w:tab w:val="right" w:pos="9072"/>
      </w:tabs>
    </w:pPr>
  </w:style>
  <w:style w:type="character" w:customStyle="1" w:styleId="En-tteCar">
    <w:name w:val="En-tête Car"/>
    <w:basedOn w:val="Policepardfaut"/>
    <w:link w:val="En-tte"/>
    <w:uiPriority w:val="99"/>
    <w:rsid w:val="004B6D0C"/>
  </w:style>
  <w:style w:type="paragraph" w:styleId="Pieddepage">
    <w:name w:val="footer"/>
    <w:basedOn w:val="Normal"/>
    <w:link w:val="PieddepageCar"/>
    <w:uiPriority w:val="99"/>
    <w:unhideWhenUsed/>
    <w:rsid w:val="004B6D0C"/>
    <w:pPr>
      <w:tabs>
        <w:tab w:val="center" w:pos="4536"/>
        <w:tab w:val="right" w:pos="9072"/>
      </w:tabs>
    </w:pPr>
  </w:style>
  <w:style w:type="character" w:customStyle="1" w:styleId="PieddepageCar">
    <w:name w:val="Pied de page Car"/>
    <w:basedOn w:val="Policepardfaut"/>
    <w:link w:val="Pieddepage"/>
    <w:uiPriority w:val="99"/>
    <w:rsid w:val="004B6D0C"/>
  </w:style>
  <w:style w:type="character" w:customStyle="1" w:styleId="Titre2Car">
    <w:name w:val="Titre 2 Car"/>
    <w:link w:val="Titre2"/>
    <w:uiPriority w:val="9"/>
    <w:rsid w:val="00354521"/>
    <w:rPr>
      <w:rFonts w:ascii="Franklin Gothic Medium" w:eastAsia="Times New Roman" w:hAnsi="Franklin Gothic Medium"/>
      <w:color w:val="000099"/>
      <w:kern w:val="28"/>
      <w:sz w:val="40"/>
      <w:szCs w:val="40"/>
    </w:rPr>
  </w:style>
  <w:style w:type="character" w:customStyle="1" w:styleId="Titre1Car">
    <w:name w:val="Titre 1 Car"/>
    <w:link w:val="Titre1"/>
    <w:uiPriority w:val="9"/>
    <w:rsid w:val="002970CD"/>
    <w:rPr>
      <w:rFonts w:ascii="Franklin Gothic Medium" w:eastAsia="Times New Roman" w:hAnsi="Franklin Gothic Medium"/>
      <w:b/>
      <w:caps/>
      <w:noProof/>
      <w:color w:val="8496B0"/>
      <w:kern w:val="28"/>
      <w:sz w:val="52"/>
      <w:szCs w:val="40"/>
    </w:rPr>
  </w:style>
  <w:style w:type="character" w:styleId="Lienhypertexte">
    <w:name w:val="Hyperlink"/>
    <w:uiPriority w:val="99"/>
    <w:unhideWhenUsed/>
    <w:rsid w:val="00521E78"/>
    <w:rPr>
      <w:color w:val="0000FF"/>
      <w:u w:val="single"/>
    </w:rPr>
  </w:style>
  <w:style w:type="character" w:styleId="Lienhypertextesuivivisit">
    <w:name w:val="FollowedHyperlink"/>
    <w:uiPriority w:val="99"/>
    <w:semiHidden/>
    <w:unhideWhenUsed/>
    <w:rsid w:val="00521E78"/>
    <w:rPr>
      <w:color w:val="954F72"/>
      <w:u w:val="single"/>
    </w:rPr>
  </w:style>
  <w:style w:type="character" w:customStyle="1" w:styleId="textexposedshow">
    <w:name w:val="text_exposed_show"/>
    <w:basedOn w:val="Policepardfaut"/>
    <w:rsid w:val="00380803"/>
  </w:style>
  <w:style w:type="paragraph" w:styleId="En-ttedetabledesmatires">
    <w:name w:val="TOC Heading"/>
    <w:basedOn w:val="Titre1"/>
    <w:next w:val="Normal"/>
    <w:uiPriority w:val="39"/>
    <w:unhideWhenUsed/>
    <w:qFormat/>
    <w:rsid w:val="00C916FF"/>
    <w:pPr>
      <w:spacing w:line="259" w:lineRule="auto"/>
      <w:outlineLvl w:val="9"/>
    </w:pPr>
    <w:rPr>
      <w:rFonts w:ascii="Calibri Light" w:hAnsi="Calibri Light"/>
      <w:caps w:val="0"/>
      <w:sz w:val="32"/>
    </w:rPr>
  </w:style>
  <w:style w:type="paragraph" w:styleId="TM1">
    <w:name w:val="toc 1"/>
    <w:basedOn w:val="Normal"/>
    <w:next w:val="Normal"/>
    <w:autoRedefine/>
    <w:uiPriority w:val="39"/>
    <w:unhideWhenUsed/>
    <w:rsid w:val="008D785F"/>
    <w:pPr>
      <w:tabs>
        <w:tab w:val="right" w:leader="dot" w:pos="9062"/>
      </w:tabs>
      <w:spacing w:after="100"/>
    </w:pPr>
    <w:rPr>
      <w:noProof/>
      <w:color w:val="8496B0"/>
      <w:sz w:val="48"/>
      <w:szCs w:val="48"/>
    </w:rPr>
  </w:style>
  <w:style w:type="paragraph" w:styleId="TM2">
    <w:name w:val="toc 2"/>
    <w:basedOn w:val="Normal"/>
    <w:next w:val="Normal"/>
    <w:autoRedefine/>
    <w:uiPriority w:val="39"/>
    <w:unhideWhenUsed/>
    <w:rsid w:val="00C916FF"/>
    <w:pPr>
      <w:spacing w:after="100"/>
      <w:ind w:left="280"/>
    </w:pPr>
  </w:style>
  <w:style w:type="paragraph" w:styleId="Textedebulles">
    <w:name w:val="Balloon Text"/>
    <w:basedOn w:val="Normal"/>
    <w:link w:val="TextedebullesCar"/>
    <w:uiPriority w:val="99"/>
    <w:semiHidden/>
    <w:unhideWhenUsed/>
    <w:rsid w:val="00C916FF"/>
    <w:rPr>
      <w:rFonts w:ascii="Segoe UI" w:hAnsi="Segoe UI" w:cs="Segoe UI"/>
      <w:sz w:val="18"/>
      <w:szCs w:val="18"/>
    </w:rPr>
  </w:style>
  <w:style w:type="character" w:customStyle="1" w:styleId="TextedebullesCar">
    <w:name w:val="Texte de bulles Car"/>
    <w:link w:val="Textedebulles"/>
    <w:uiPriority w:val="99"/>
    <w:semiHidden/>
    <w:rsid w:val="00C916FF"/>
    <w:rPr>
      <w:rFonts w:ascii="Segoe UI" w:hAnsi="Segoe UI" w:cs="Segoe UI"/>
      <w:sz w:val="18"/>
      <w:szCs w:val="18"/>
    </w:rPr>
  </w:style>
  <w:style w:type="paragraph" w:customStyle="1" w:styleId="Styletablette2">
    <w:name w:val="Style tablette 2"/>
    <w:basedOn w:val="Normal"/>
    <w:link w:val="Styletablette2Car"/>
    <w:qFormat/>
    <w:rsid w:val="007E336B"/>
    <w:pPr>
      <w:widowControl w:val="0"/>
    </w:pPr>
    <w:rPr>
      <w:rFonts w:ascii="Franklin Gothic Medium" w:eastAsia="Times New Roman" w:hAnsi="Franklin Gothic Medium"/>
      <w:color w:val="000099"/>
      <w:kern w:val="28"/>
      <w:sz w:val="40"/>
      <w:szCs w:val="40"/>
      <w:lang w:eastAsia="fr-FR"/>
    </w:rPr>
  </w:style>
  <w:style w:type="character" w:customStyle="1" w:styleId="Styletablette2Car">
    <w:name w:val="Style tablette 2 Car"/>
    <w:link w:val="Styletablette2"/>
    <w:rsid w:val="007E336B"/>
    <w:rPr>
      <w:rFonts w:ascii="Franklin Gothic Medium" w:eastAsia="Times New Roman" w:hAnsi="Franklin Gothic Medium"/>
      <w:color w:val="000099"/>
      <w:kern w:val="28"/>
      <w:sz w:val="40"/>
      <w:szCs w:val="40"/>
    </w:rPr>
  </w:style>
  <w:style w:type="character" w:customStyle="1" w:styleId="Titre3Car">
    <w:name w:val="Titre 3 Car"/>
    <w:link w:val="Titre3"/>
    <w:uiPriority w:val="9"/>
    <w:rsid w:val="00053101"/>
    <w:rPr>
      <w:rFonts w:ascii="Calibri Light" w:eastAsia="Times New Roman" w:hAnsi="Calibri Light"/>
      <w:b/>
      <w:bCs/>
      <w:color w:val="70AD47"/>
      <w:sz w:val="28"/>
      <w:szCs w:val="26"/>
      <w:lang w:eastAsia="en-US"/>
    </w:rPr>
  </w:style>
  <w:style w:type="character" w:customStyle="1" w:styleId="Titre4Car">
    <w:name w:val="Titre 4 Car"/>
    <w:link w:val="Titre4"/>
    <w:uiPriority w:val="9"/>
    <w:semiHidden/>
    <w:rsid w:val="004B4584"/>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4B4584"/>
    <w:rPr>
      <w:rFonts w:ascii="Calibri" w:eastAsia="Times New Roman" w:hAnsi="Calibri" w:cs="Times New Roman"/>
      <w:b/>
      <w:bCs/>
      <w:i/>
      <w:iCs/>
      <w:sz w:val="26"/>
      <w:szCs w:val="26"/>
      <w:lang w:eastAsia="en-US"/>
    </w:rPr>
  </w:style>
  <w:style w:type="paragraph" w:styleId="NormalWeb">
    <w:name w:val="Normal (Web)"/>
    <w:basedOn w:val="Normal"/>
    <w:uiPriority w:val="99"/>
    <w:semiHidden/>
    <w:unhideWhenUsed/>
    <w:rsid w:val="004B4584"/>
    <w:pPr>
      <w:spacing w:after="300" w:line="270" w:lineRule="atLeast"/>
    </w:pPr>
    <w:rPr>
      <w:rFonts w:ascii="Times New Roman" w:hAnsi="Times New Roman"/>
      <w:color w:val="555555"/>
      <w:sz w:val="29"/>
      <w:szCs w:val="29"/>
      <w:lang w:eastAsia="fr-FR"/>
    </w:rPr>
  </w:style>
  <w:style w:type="paragraph" w:customStyle="1" w:styleId="nocomments">
    <w:name w:val="nocomments"/>
    <w:basedOn w:val="Normal"/>
    <w:uiPriority w:val="99"/>
    <w:semiHidden/>
    <w:rsid w:val="004B4584"/>
    <w:pPr>
      <w:spacing w:after="300" w:line="270" w:lineRule="atLeast"/>
    </w:pPr>
    <w:rPr>
      <w:rFonts w:ascii="Times New Roman" w:hAnsi="Times New Roman"/>
      <w:vanish/>
      <w:color w:val="555555"/>
      <w:sz w:val="29"/>
      <w:szCs w:val="29"/>
      <w:lang w:eastAsia="fr-FR"/>
    </w:rPr>
  </w:style>
  <w:style w:type="paragraph" w:customStyle="1" w:styleId="omc-date-time-inner">
    <w:name w:val="omc-date-time-inner"/>
    <w:basedOn w:val="Normal"/>
    <w:uiPriority w:val="99"/>
    <w:semiHidden/>
    <w:rsid w:val="004B4584"/>
    <w:pPr>
      <w:spacing w:after="300" w:line="270" w:lineRule="atLeast"/>
    </w:pPr>
    <w:rPr>
      <w:rFonts w:ascii="Times New Roman" w:hAnsi="Times New Roman"/>
      <w:color w:val="555555"/>
      <w:sz w:val="29"/>
      <w:szCs w:val="29"/>
      <w:lang w:eastAsia="fr-FR"/>
    </w:rPr>
  </w:style>
  <w:style w:type="paragraph" w:customStyle="1" w:styleId="aligncenter">
    <w:name w:val="align_center"/>
    <w:basedOn w:val="Normal"/>
    <w:uiPriority w:val="99"/>
    <w:semiHidden/>
    <w:rsid w:val="004B4584"/>
    <w:pPr>
      <w:spacing w:after="300" w:line="270" w:lineRule="atLeast"/>
    </w:pPr>
    <w:rPr>
      <w:rFonts w:ascii="Times New Roman" w:hAnsi="Times New Roman"/>
      <w:color w:val="555555"/>
      <w:sz w:val="29"/>
      <w:szCs w:val="29"/>
      <w:lang w:eastAsia="fr-FR"/>
    </w:rPr>
  </w:style>
  <w:style w:type="character" w:customStyle="1" w:styleId="omc-comment-count">
    <w:name w:val="omc-comment-count"/>
    <w:rsid w:val="004B4584"/>
  </w:style>
  <w:style w:type="character" w:customStyle="1" w:styleId="eemailcaption">
    <w:name w:val="eemail_caption"/>
    <w:rsid w:val="004B4584"/>
  </w:style>
  <w:style w:type="character" w:customStyle="1" w:styleId="eemailtextbox">
    <w:name w:val="eemail_textbox"/>
    <w:rsid w:val="004B4584"/>
  </w:style>
  <w:style w:type="character" w:customStyle="1" w:styleId="eemailbutton">
    <w:name w:val="eemail_button"/>
    <w:rsid w:val="004B4584"/>
  </w:style>
  <w:style w:type="character" w:customStyle="1" w:styleId="footer-grisrg1">
    <w:name w:val="footer-grisrg1"/>
    <w:rsid w:val="004B4584"/>
    <w:rPr>
      <w:color w:val="666666"/>
    </w:rPr>
  </w:style>
  <w:style w:type="character" w:styleId="Accentuation">
    <w:name w:val="Emphasis"/>
    <w:uiPriority w:val="20"/>
    <w:qFormat/>
    <w:rsid w:val="004B4584"/>
    <w:rPr>
      <w:i/>
      <w:iCs/>
    </w:rPr>
  </w:style>
  <w:style w:type="character" w:styleId="lev">
    <w:name w:val="Strong"/>
    <w:uiPriority w:val="22"/>
    <w:qFormat/>
    <w:rsid w:val="004B4584"/>
    <w:rPr>
      <w:b/>
      <w:bCs/>
    </w:rPr>
  </w:style>
  <w:style w:type="paragraph" w:customStyle="1" w:styleId="theme">
    <w:name w:val="theme"/>
    <w:basedOn w:val="Normal"/>
    <w:uiPriority w:val="99"/>
    <w:semiHidden/>
    <w:rsid w:val="00E87A6A"/>
    <w:pPr>
      <w:spacing w:before="100" w:beforeAutospacing="1" w:after="100" w:afterAutospacing="1"/>
    </w:pPr>
    <w:rPr>
      <w:rFonts w:ascii="Times New Roman" w:hAnsi="Times New Roman"/>
      <w:sz w:val="24"/>
      <w:szCs w:val="24"/>
      <w:lang w:eastAsia="fr-FR"/>
    </w:rPr>
  </w:style>
  <w:style w:type="character" w:customStyle="1" w:styleId="gros">
    <w:name w:val="gros"/>
    <w:rsid w:val="00553ACF"/>
  </w:style>
  <w:style w:type="paragraph" w:styleId="TM3">
    <w:name w:val="toc 3"/>
    <w:basedOn w:val="Normal"/>
    <w:next w:val="Normal"/>
    <w:autoRedefine/>
    <w:uiPriority w:val="39"/>
    <w:unhideWhenUsed/>
    <w:rsid w:val="006A23B0"/>
    <w:pPr>
      <w:spacing w:after="100" w:line="259" w:lineRule="auto"/>
      <w:ind w:left="440"/>
    </w:pPr>
    <w:rPr>
      <w:rFonts w:ascii="Calibri" w:eastAsia="Times New Roman" w:hAnsi="Calibri"/>
      <w:sz w:val="22"/>
      <w:lang w:eastAsia="fr-FR"/>
    </w:rPr>
  </w:style>
  <w:style w:type="paragraph" w:styleId="TM4">
    <w:name w:val="toc 4"/>
    <w:basedOn w:val="Normal"/>
    <w:next w:val="Normal"/>
    <w:autoRedefine/>
    <w:uiPriority w:val="39"/>
    <w:unhideWhenUsed/>
    <w:rsid w:val="006A23B0"/>
    <w:pPr>
      <w:spacing w:after="100" w:line="259" w:lineRule="auto"/>
      <w:ind w:left="660"/>
    </w:pPr>
    <w:rPr>
      <w:rFonts w:ascii="Calibri" w:eastAsia="Times New Roman" w:hAnsi="Calibri"/>
      <w:sz w:val="22"/>
      <w:lang w:eastAsia="fr-FR"/>
    </w:rPr>
  </w:style>
  <w:style w:type="paragraph" w:styleId="TM5">
    <w:name w:val="toc 5"/>
    <w:basedOn w:val="Normal"/>
    <w:next w:val="Normal"/>
    <w:autoRedefine/>
    <w:uiPriority w:val="39"/>
    <w:unhideWhenUsed/>
    <w:rsid w:val="006A23B0"/>
    <w:pPr>
      <w:spacing w:after="100" w:line="259" w:lineRule="auto"/>
      <w:ind w:left="880"/>
    </w:pPr>
    <w:rPr>
      <w:rFonts w:ascii="Calibri" w:eastAsia="Times New Roman" w:hAnsi="Calibri"/>
      <w:sz w:val="22"/>
      <w:lang w:eastAsia="fr-FR"/>
    </w:rPr>
  </w:style>
  <w:style w:type="paragraph" w:styleId="TM6">
    <w:name w:val="toc 6"/>
    <w:basedOn w:val="Normal"/>
    <w:next w:val="Normal"/>
    <w:autoRedefine/>
    <w:uiPriority w:val="39"/>
    <w:unhideWhenUsed/>
    <w:rsid w:val="006A23B0"/>
    <w:pPr>
      <w:spacing w:after="100" w:line="259" w:lineRule="auto"/>
      <w:ind w:left="1100"/>
    </w:pPr>
    <w:rPr>
      <w:rFonts w:ascii="Calibri" w:eastAsia="Times New Roman" w:hAnsi="Calibri"/>
      <w:sz w:val="22"/>
      <w:lang w:eastAsia="fr-FR"/>
    </w:rPr>
  </w:style>
  <w:style w:type="paragraph" w:styleId="TM7">
    <w:name w:val="toc 7"/>
    <w:basedOn w:val="Normal"/>
    <w:next w:val="Normal"/>
    <w:autoRedefine/>
    <w:uiPriority w:val="39"/>
    <w:unhideWhenUsed/>
    <w:rsid w:val="006A23B0"/>
    <w:pPr>
      <w:spacing w:after="100" w:line="259" w:lineRule="auto"/>
      <w:ind w:left="1320"/>
    </w:pPr>
    <w:rPr>
      <w:rFonts w:ascii="Calibri" w:eastAsia="Times New Roman" w:hAnsi="Calibri"/>
      <w:sz w:val="22"/>
      <w:lang w:eastAsia="fr-FR"/>
    </w:rPr>
  </w:style>
  <w:style w:type="paragraph" w:styleId="TM8">
    <w:name w:val="toc 8"/>
    <w:basedOn w:val="Normal"/>
    <w:next w:val="Normal"/>
    <w:autoRedefine/>
    <w:uiPriority w:val="39"/>
    <w:unhideWhenUsed/>
    <w:rsid w:val="006A23B0"/>
    <w:pPr>
      <w:spacing w:after="100" w:line="259" w:lineRule="auto"/>
      <w:ind w:left="1540"/>
    </w:pPr>
    <w:rPr>
      <w:rFonts w:ascii="Calibri" w:eastAsia="Times New Roman" w:hAnsi="Calibri"/>
      <w:sz w:val="22"/>
      <w:lang w:eastAsia="fr-FR"/>
    </w:rPr>
  </w:style>
  <w:style w:type="paragraph" w:styleId="TM9">
    <w:name w:val="toc 9"/>
    <w:basedOn w:val="Normal"/>
    <w:next w:val="Normal"/>
    <w:autoRedefine/>
    <w:uiPriority w:val="39"/>
    <w:unhideWhenUsed/>
    <w:rsid w:val="006A23B0"/>
    <w:pPr>
      <w:spacing w:after="100" w:line="259" w:lineRule="auto"/>
      <w:ind w:left="1760"/>
    </w:pPr>
    <w:rPr>
      <w:rFonts w:ascii="Calibri" w:eastAsia="Times New Roman" w:hAnsi="Calibri"/>
      <w:sz w:val="22"/>
      <w:lang w:eastAsia="fr-FR"/>
    </w:rPr>
  </w:style>
  <w:style w:type="paragraph" w:styleId="Sansinterligne">
    <w:name w:val="No Spacing"/>
    <w:uiPriority w:val="1"/>
    <w:rsid w:val="00D63975"/>
    <w:rPr>
      <w:rFonts w:ascii="Calibri" w:hAnsi="Calibri"/>
      <w:sz w:val="22"/>
      <w:szCs w:val="22"/>
      <w:lang w:eastAsia="en-US"/>
    </w:rPr>
  </w:style>
  <w:style w:type="paragraph" w:styleId="Paragraphedeliste">
    <w:name w:val="List Paragraph"/>
    <w:basedOn w:val="Normal"/>
    <w:uiPriority w:val="34"/>
    <w:qFormat/>
    <w:rsid w:val="00C35E22"/>
    <w:pPr>
      <w:spacing w:after="160" w:line="259" w:lineRule="auto"/>
      <w:ind w:left="720"/>
      <w:contextualSpacing/>
    </w:pPr>
    <w:rPr>
      <w:rFonts w:ascii="Calibri" w:hAnsi="Calibri"/>
      <w:sz w:val="22"/>
    </w:rPr>
  </w:style>
  <w:style w:type="paragraph" w:customStyle="1" w:styleId="Default">
    <w:name w:val="Default"/>
    <w:rsid w:val="006169B5"/>
    <w:pPr>
      <w:autoSpaceDE w:val="0"/>
      <w:autoSpaceDN w:val="0"/>
      <w:adjustRightInd w:val="0"/>
    </w:pPr>
    <w:rPr>
      <w:rFonts w:ascii="Rubik" w:hAnsi="Rubik" w:cs="Rubik"/>
      <w:color w:val="000000"/>
      <w:sz w:val="24"/>
      <w:szCs w:val="24"/>
      <w:lang w:eastAsia="en-US"/>
    </w:rPr>
  </w:style>
  <w:style w:type="paragraph" w:styleId="Textebrut">
    <w:name w:val="Plain Text"/>
    <w:basedOn w:val="Normal"/>
    <w:link w:val="TextebrutCar"/>
    <w:uiPriority w:val="99"/>
    <w:semiHidden/>
    <w:unhideWhenUsed/>
    <w:rsid w:val="005A62E0"/>
    <w:rPr>
      <w:rFonts w:ascii="Calibri" w:eastAsiaTheme="minorHAnsi" w:hAnsi="Calibri" w:cstheme="minorBidi"/>
      <w:sz w:val="22"/>
      <w:szCs w:val="21"/>
    </w:rPr>
  </w:style>
  <w:style w:type="character" w:customStyle="1" w:styleId="TextebrutCar">
    <w:name w:val="Texte brut Car"/>
    <w:basedOn w:val="Policepardfaut"/>
    <w:link w:val="Textebrut"/>
    <w:uiPriority w:val="99"/>
    <w:semiHidden/>
    <w:rsid w:val="005A62E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1852">
      <w:bodyDiv w:val="1"/>
      <w:marLeft w:val="0"/>
      <w:marRight w:val="0"/>
      <w:marTop w:val="0"/>
      <w:marBottom w:val="0"/>
      <w:divBdr>
        <w:top w:val="none" w:sz="0" w:space="0" w:color="auto"/>
        <w:left w:val="none" w:sz="0" w:space="0" w:color="auto"/>
        <w:bottom w:val="none" w:sz="0" w:space="0" w:color="auto"/>
        <w:right w:val="none" w:sz="0" w:space="0" w:color="auto"/>
      </w:divBdr>
    </w:div>
    <w:div w:id="112675287">
      <w:bodyDiv w:val="1"/>
      <w:marLeft w:val="0"/>
      <w:marRight w:val="0"/>
      <w:marTop w:val="0"/>
      <w:marBottom w:val="0"/>
      <w:divBdr>
        <w:top w:val="none" w:sz="0" w:space="0" w:color="auto"/>
        <w:left w:val="none" w:sz="0" w:space="0" w:color="auto"/>
        <w:bottom w:val="none" w:sz="0" w:space="0" w:color="auto"/>
        <w:right w:val="none" w:sz="0" w:space="0" w:color="auto"/>
      </w:divBdr>
    </w:div>
    <w:div w:id="133841768">
      <w:bodyDiv w:val="1"/>
      <w:marLeft w:val="0"/>
      <w:marRight w:val="0"/>
      <w:marTop w:val="0"/>
      <w:marBottom w:val="0"/>
      <w:divBdr>
        <w:top w:val="none" w:sz="0" w:space="0" w:color="auto"/>
        <w:left w:val="none" w:sz="0" w:space="0" w:color="auto"/>
        <w:bottom w:val="none" w:sz="0" w:space="0" w:color="auto"/>
        <w:right w:val="none" w:sz="0" w:space="0" w:color="auto"/>
      </w:divBdr>
      <w:divsChild>
        <w:div w:id="432822071">
          <w:marLeft w:val="0"/>
          <w:marRight w:val="0"/>
          <w:marTop w:val="0"/>
          <w:marBottom w:val="0"/>
          <w:divBdr>
            <w:top w:val="none" w:sz="0" w:space="0" w:color="auto"/>
            <w:left w:val="none" w:sz="0" w:space="0" w:color="auto"/>
            <w:bottom w:val="none" w:sz="0" w:space="0" w:color="auto"/>
            <w:right w:val="none" w:sz="0" w:space="0" w:color="auto"/>
          </w:divBdr>
          <w:divsChild>
            <w:div w:id="1504318209">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1107963017">
              <w:marLeft w:val="0"/>
              <w:marRight w:val="0"/>
              <w:marTop w:val="0"/>
              <w:marBottom w:val="0"/>
              <w:divBdr>
                <w:top w:val="none" w:sz="0" w:space="0" w:color="auto"/>
                <w:left w:val="none" w:sz="0" w:space="0" w:color="auto"/>
                <w:bottom w:val="none" w:sz="0" w:space="0" w:color="auto"/>
                <w:right w:val="none" w:sz="0" w:space="0" w:color="auto"/>
              </w:divBdr>
            </w:div>
          </w:divsChild>
        </w:div>
        <w:div w:id="1831292867">
          <w:marLeft w:val="0"/>
          <w:marRight w:val="0"/>
          <w:marTop w:val="0"/>
          <w:marBottom w:val="0"/>
          <w:divBdr>
            <w:top w:val="none" w:sz="0" w:space="0" w:color="auto"/>
            <w:left w:val="none" w:sz="0" w:space="0" w:color="auto"/>
            <w:bottom w:val="none" w:sz="0" w:space="0" w:color="auto"/>
            <w:right w:val="none" w:sz="0" w:space="0" w:color="auto"/>
          </w:divBdr>
        </w:div>
        <w:div w:id="2004551330">
          <w:marLeft w:val="0"/>
          <w:marRight w:val="0"/>
          <w:marTop w:val="0"/>
          <w:marBottom w:val="0"/>
          <w:divBdr>
            <w:top w:val="none" w:sz="0" w:space="0" w:color="auto"/>
            <w:left w:val="none" w:sz="0" w:space="0" w:color="auto"/>
            <w:bottom w:val="none" w:sz="0" w:space="0" w:color="auto"/>
            <w:right w:val="none" w:sz="0" w:space="0" w:color="auto"/>
          </w:divBdr>
        </w:div>
      </w:divsChild>
    </w:div>
    <w:div w:id="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667098061">
          <w:marLeft w:val="0"/>
          <w:marRight w:val="0"/>
          <w:marTop w:val="0"/>
          <w:marBottom w:val="0"/>
          <w:divBdr>
            <w:top w:val="none" w:sz="0" w:space="0" w:color="auto"/>
            <w:left w:val="none" w:sz="0" w:space="0" w:color="auto"/>
            <w:bottom w:val="none" w:sz="0" w:space="0" w:color="auto"/>
            <w:right w:val="none" w:sz="0" w:space="0" w:color="auto"/>
          </w:divBdr>
          <w:divsChild>
            <w:div w:id="1666587507">
              <w:marLeft w:val="0"/>
              <w:marRight w:val="0"/>
              <w:marTop w:val="0"/>
              <w:marBottom w:val="0"/>
              <w:divBdr>
                <w:top w:val="none" w:sz="0" w:space="0" w:color="auto"/>
                <w:left w:val="none" w:sz="0" w:space="0" w:color="auto"/>
                <w:bottom w:val="none" w:sz="0" w:space="0" w:color="auto"/>
                <w:right w:val="none" w:sz="0" w:space="0" w:color="auto"/>
              </w:divBdr>
              <w:divsChild>
                <w:div w:id="564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26">
          <w:marLeft w:val="0"/>
          <w:marRight w:val="0"/>
          <w:marTop w:val="0"/>
          <w:marBottom w:val="0"/>
          <w:divBdr>
            <w:top w:val="none" w:sz="0" w:space="0" w:color="auto"/>
            <w:left w:val="none" w:sz="0" w:space="0" w:color="auto"/>
            <w:bottom w:val="none" w:sz="0" w:space="0" w:color="auto"/>
            <w:right w:val="none" w:sz="0" w:space="0" w:color="auto"/>
          </w:divBdr>
        </w:div>
      </w:divsChild>
    </w:div>
    <w:div w:id="151993379">
      <w:bodyDiv w:val="1"/>
      <w:marLeft w:val="0"/>
      <w:marRight w:val="0"/>
      <w:marTop w:val="0"/>
      <w:marBottom w:val="0"/>
      <w:divBdr>
        <w:top w:val="none" w:sz="0" w:space="0" w:color="auto"/>
        <w:left w:val="none" w:sz="0" w:space="0" w:color="auto"/>
        <w:bottom w:val="none" w:sz="0" w:space="0" w:color="auto"/>
        <w:right w:val="none" w:sz="0" w:space="0" w:color="auto"/>
      </w:divBdr>
      <w:divsChild>
        <w:div w:id="1006861514">
          <w:marLeft w:val="0"/>
          <w:marRight w:val="0"/>
          <w:marTop w:val="0"/>
          <w:marBottom w:val="0"/>
          <w:divBdr>
            <w:top w:val="none" w:sz="0" w:space="0" w:color="auto"/>
            <w:left w:val="none" w:sz="0" w:space="0" w:color="auto"/>
            <w:bottom w:val="none" w:sz="0" w:space="0" w:color="auto"/>
            <w:right w:val="none" w:sz="0" w:space="0" w:color="auto"/>
          </w:divBdr>
        </w:div>
      </w:divsChild>
    </w:div>
    <w:div w:id="206449870">
      <w:bodyDiv w:val="1"/>
      <w:marLeft w:val="0"/>
      <w:marRight w:val="0"/>
      <w:marTop w:val="0"/>
      <w:marBottom w:val="0"/>
      <w:divBdr>
        <w:top w:val="none" w:sz="0" w:space="0" w:color="auto"/>
        <w:left w:val="none" w:sz="0" w:space="0" w:color="auto"/>
        <w:bottom w:val="none" w:sz="0" w:space="0" w:color="auto"/>
        <w:right w:val="none" w:sz="0" w:space="0" w:color="auto"/>
      </w:divBdr>
      <w:divsChild>
        <w:div w:id="532424123">
          <w:marLeft w:val="0"/>
          <w:marRight w:val="0"/>
          <w:marTop w:val="0"/>
          <w:marBottom w:val="0"/>
          <w:divBdr>
            <w:top w:val="none" w:sz="0" w:space="0" w:color="auto"/>
            <w:left w:val="none" w:sz="0" w:space="0" w:color="auto"/>
            <w:bottom w:val="none" w:sz="0" w:space="0" w:color="auto"/>
            <w:right w:val="none" w:sz="0" w:space="0" w:color="auto"/>
          </w:divBdr>
        </w:div>
      </w:divsChild>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418870364">
      <w:bodyDiv w:val="1"/>
      <w:marLeft w:val="0"/>
      <w:marRight w:val="0"/>
      <w:marTop w:val="0"/>
      <w:marBottom w:val="0"/>
      <w:divBdr>
        <w:top w:val="none" w:sz="0" w:space="0" w:color="auto"/>
        <w:left w:val="none" w:sz="0" w:space="0" w:color="auto"/>
        <w:bottom w:val="none" w:sz="0" w:space="0" w:color="auto"/>
        <w:right w:val="none" w:sz="0" w:space="0" w:color="auto"/>
      </w:divBdr>
      <w:divsChild>
        <w:div w:id="184710945">
          <w:marLeft w:val="0"/>
          <w:marRight w:val="0"/>
          <w:marTop w:val="0"/>
          <w:marBottom w:val="0"/>
          <w:divBdr>
            <w:top w:val="none" w:sz="0" w:space="0" w:color="auto"/>
            <w:left w:val="none" w:sz="0" w:space="0" w:color="auto"/>
            <w:bottom w:val="none" w:sz="0" w:space="0" w:color="auto"/>
            <w:right w:val="none" w:sz="0" w:space="0" w:color="auto"/>
          </w:divBdr>
        </w:div>
        <w:div w:id="357582746">
          <w:marLeft w:val="0"/>
          <w:marRight w:val="0"/>
          <w:marTop w:val="0"/>
          <w:marBottom w:val="0"/>
          <w:divBdr>
            <w:top w:val="none" w:sz="0" w:space="0" w:color="auto"/>
            <w:left w:val="none" w:sz="0" w:space="0" w:color="auto"/>
            <w:bottom w:val="none" w:sz="0" w:space="0" w:color="auto"/>
            <w:right w:val="none" w:sz="0" w:space="0" w:color="auto"/>
          </w:divBdr>
          <w:divsChild>
            <w:div w:id="1444374222">
              <w:marLeft w:val="0"/>
              <w:marRight w:val="0"/>
              <w:marTop w:val="0"/>
              <w:marBottom w:val="0"/>
              <w:divBdr>
                <w:top w:val="none" w:sz="0" w:space="0" w:color="auto"/>
                <w:left w:val="none" w:sz="0" w:space="0" w:color="auto"/>
                <w:bottom w:val="none" w:sz="0" w:space="0" w:color="auto"/>
                <w:right w:val="none" w:sz="0" w:space="0" w:color="auto"/>
              </w:divBdr>
            </w:div>
          </w:divsChild>
        </w:div>
        <w:div w:id="1007177400">
          <w:marLeft w:val="0"/>
          <w:marRight w:val="0"/>
          <w:marTop w:val="0"/>
          <w:marBottom w:val="0"/>
          <w:divBdr>
            <w:top w:val="none" w:sz="0" w:space="0" w:color="auto"/>
            <w:left w:val="none" w:sz="0" w:space="0" w:color="auto"/>
            <w:bottom w:val="none" w:sz="0" w:space="0" w:color="auto"/>
            <w:right w:val="none" w:sz="0" w:space="0" w:color="auto"/>
          </w:divBdr>
          <w:divsChild>
            <w:div w:id="19438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107">
      <w:bodyDiv w:val="1"/>
      <w:marLeft w:val="0"/>
      <w:marRight w:val="0"/>
      <w:marTop w:val="0"/>
      <w:marBottom w:val="0"/>
      <w:divBdr>
        <w:top w:val="none" w:sz="0" w:space="0" w:color="auto"/>
        <w:left w:val="none" w:sz="0" w:space="0" w:color="auto"/>
        <w:bottom w:val="none" w:sz="0" w:space="0" w:color="auto"/>
        <w:right w:val="none" w:sz="0" w:space="0" w:color="auto"/>
      </w:divBdr>
    </w:div>
    <w:div w:id="464929038">
      <w:bodyDiv w:val="1"/>
      <w:marLeft w:val="0"/>
      <w:marRight w:val="0"/>
      <w:marTop w:val="0"/>
      <w:marBottom w:val="0"/>
      <w:divBdr>
        <w:top w:val="none" w:sz="0" w:space="0" w:color="auto"/>
        <w:left w:val="none" w:sz="0" w:space="0" w:color="auto"/>
        <w:bottom w:val="none" w:sz="0" w:space="0" w:color="auto"/>
        <w:right w:val="none" w:sz="0" w:space="0" w:color="auto"/>
      </w:divBdr>
    </w:div>
    <w:div w:id="473916303">
      <w:bodyDiv w:val="1"/>
      <w:marLeft w:val="0"/>
      <w:marRight w:val="0"/>
      <w:marTop w:val="0"/>
      <w:marBottom w:val="0"/>
      <w:divBdr>
        <w:top w:val="none" w:sz="0" w:space="0" w:color="auto"/>
        <w:left w:val="none" w:sz="0" w:space="0" w:color="auto"/>
        <w:bottom w:val="none" w:sz="0" w:space="0" w:color="auto"/>
        <w:right w:val="none" w:sz="0" w:space="0" w:color="auto"/>
      </w:divBdr>
    </w:div>
    <w:div w:id="564610301">
      <w:bodyDiv w:val="1"/>
      <w:marLeft w:val="0"/>
      <w:marRight w:val="0"/>
      <w:marTop w:val="0"/>
      <w:marBottom w:val="0"/>
      <w:divBdr>
        <w:top w:val="none" w:sz="0" w:space="0" w:color="auto"/>
        <w:left w:val="none" w:sz="0" w:space="0" w:color="auto"/>
        <w:bottom w:val="none" w:sz="0" w:space="0" w:color="auto"/>
        <w:right w:val="none" w:sz="0" w:space="0" w:color="auto"/>
      </w:divBdr>
      <w:divsChild>
        <w:div w:id="482549316">
          <w:marLeft w:val="0"/>
          <w:marRight w:val="0"/>
          <w:marTop w:val="0"/>
          <w:marBottom w:val="0"/>
          <w:divBdr>
            <w:top w:val="none" w:sz="0" w:space="0" w:color="auto"/>
            <w:left w:val="none" w:sz="0" w:space="0" w:color="auto"/>
            <w:bottom w:val="none" w:sz="0" w:space="0" w:color="auto"/>
            <w:right w:val="none" w:sz="0" w:space="0" w:color="auto"/>
          </w:divBdr>
          <w:divsChild>
            <w:div w:id="706831578">
              <w:marLeft w:val="0"/>
              <w:marRight w:val="0"/>
              <w:marTop w:val="0"/>
              <w:marBottom w:val="0"/>
              <w:divBdr>
                <w:top w:val="none" w:sz="0" w:space="0" w:color="auto"/>
                <w:left w:val="none" w:sz="0" w:space="0" w:color="auto"/>
                <w:bottom w:val="none" w:sz="0" w:space="0" w:color="auto"/>
                <w:right w:val="none" w:sz="0" w:space="0" w:color="auto"/>
              </w:divBdr>
              <w:divsChild>
                <w:div w:id="1094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914">
          <w:marLeft w:val="0"/>
          <w:marRight w:val="0"/>
          <w:marTop w:val="0"/>
          <w:marBottom w:val="0"/>
          <w:divBdr>
            <w:top w:val="none" w:sz="0" w:space="0" w:color="auto"/>
            <w:left w:val="none" w:sz="0" w:space="0" w:color="auto"/>
            <w:bottom w:val="none" w:sz="0" w:space="0" w:color="auto"/>
            <w:right w:val="none" w:sz="0" w:space="0" w:color="auto"/>
          </w:divBdr>
        </w:div>
      </w:divsChild>
    </w:div>
    <w:div w:id="607004023">
      <w:bodyDiv w:val="1"/>
      <w:marLeft w:val="0"/>
      <w:marRight w:val="0"/>
      <w:marTop w:val="0"/>
      <w:marBottom w:val="0"/>
      <w:divBdr>
        <w:top w:val="none" w:sz="0" w:space="0" w:color="auto"/>
        <w:left w:val="none" w:sz="0" w:space="0" w:color="auto"/>
        <w:bottom w:val="none" w:sz="0" w:space="0" w:color="auto"/>
        <w:right w:val="none" w:sz="0" w:space="0" w:color="auto"/>
      </w:divBdr>
      <w:divsChild>
        <w:div w:id="181627803">
          <w:marLeft w:val="0"/>
          <w:marRight w:val="0"/>
          <w:marTop w:val="0"/>
          <w:marBottom w:val="0"/>
          <w:divBdr>
            <w:top w:val="none" w:sz="0" w:space="0" w:color="auto"/>
            <w:left w:val="none" w:sz="0" w:space="0" w:color="auto"/>
            <w:bottom w:val="none" w:sz="0" w:space="0" w:color="auto"/>
            <w:right w:val="none" w:sz="0" w:space="0" w:color="auto"/>
          </w:divBdr>
          <w:divsChild>
            <w:div w:id="1605384853">
              <w:marLeft w:val="0"/>
              <w:marRight w:val="0"/>
              <w:marTop w:val="0"/>
              <w:marBottom w:val="0"/>
              <w:divBdr>
                <w:top w:val="none" w:sz="0" w:space="0" w:color="auto"/>
                <w:left w:val="none" w:sz="0" w:space="0" w:color="auto"/>
                <w:bottom w:val="none" w:sz="0" w:space="0" w:color="auto"/>
                <w:right w:val="none" w:sz="0" w:space="0" w:color="auto"/>
              </w:divBdr>
            </w:div>
          </w:divsChild>
        </w:div>
        <w:div w:id="1468470481">
          <w:marLeft w:val="0"/>
          <w:marRight w:val="0"/>
          <w:marTop w:val="0"/>
          <w:marBottom w:val="0"/>
          <w:divBdr>
            <w:top w:val="none" w:sz="0" w:space="0" w:color="auto"/>
            <w:left w:val="none" w:sz="0" w:space="0" w:color="auto"/>
            <w:bottom w:val="none" w:sz="0" w:space="0" w:color="auto"/>
            <w:right w:val="none" w:sz="0" w:space="0" w:color="auto"/>
          </w:divBdr>
          <w:divsChild>
            <w:div w:id="217136408">
              <w:marLeft w:val="0"/>
              <w:marRight w:val="0"/>
              <w:marTop w:val="0"/>
              <w:marBottom w:val="0"/>
              <w:divBdr>
                <w:top w:val="none" w:sz="0" w:space="0" w:color="auto"/>
                <w:left w:val="none" w:sz="0" w:space="0" w:color="auto"/>
                <w:bottom w:val="none" w:sz="0" w:space="0" w:color="auto"/>
                <w:right w:val="none" w:sz="0" w:space="0" w:color="auto"/>
              </w:divBdr>
              <w:divsChild>
                <w:div w:id="26568992">
                  <w:marLeft w:val="0"/>
                  <w:marRight w:val="0"/>
                  <w:marTop w:val="0"/>
                  <w:marBottom w:val="0"/>
                  <w:divBdr>
                    <w:top w:val="none" w:sz="0" w:space="0" w:color="auto"/>
                    <w:left w:val="none" w:sz="0" w:space="0" w:color="auto"/>
                    <w:bottom w:val="none" w:sz="0" w:space="0" w:color="auto"/>
                    <w:right w:val="none" w:sz="0" w:space="0" w:color="auto"/>
                  </w:divBdr>
                  <w:divsChild>
                    <w:div w:id="2115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261">
              <w:marLeft w:val="0"/>
              <w:marRight w:val="0"/>
              <w:marTop w:val="0"/>
              <w:marBottom w:val="0"/>
              <w:divBdr>
                <w:top w:val="none" w:sz="0" w:space="0" w:color="auto"/>
                <w:left w:val="none" w:sz="0" w:space="0" w:color="auto"/>
                <w:bottom w:val="none" w:sz="0" w:space="0" w:color="auto"/>
                <w:right w:val="none" w:sz="0" w:space="0" w:color="auto"/>
              </w:divBdr>
              <w:divsChild>
                <w:div w:id="198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53453">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sChild>
        <w:div w:id="318190296">
          <w:marLeft w:val="0"/>
          <w:marRight w:val="0"/>
          <w:marTop w:val="0"/>
          <w:marBottom w:val="0"/>
          <w:divBdr>
            <w:top w:val="none" w:sz="0" w:space="0" w:color="auto"/>
            <w:left w:val="none" w:sz="0" w:space="0" w:color="auto"/>
            <w:bottom w:val="none" w:sz="0" w:space="0" w:color="auto"/>
            <w:right w:val="none" w:sz="0" w:space="0" w:color="auto"/>
          </w:divBdr>
        </w:div>
      </w:divsChild>
    </w:div>
    <w:div w:id="773478156">
      <w:bodyDiv w:val="1"/>
      <w:marLeft w:val="0"/>
      <w:marRight w:val="0"/>
      <w:marTop w:val="0"/>
      <w:marBottom w:val="0"/>
      <w:divBdr>
        <w:top w:val="none" w:sz="0" w:space="0" w:color="auto"/>
        <w:left w:val="none" w:sz="0" w:space="0" w:color="auto"/>
        <w:bottom w:val="none" w:sz="0" w:space="0" w:color="auto"/>
        <w:right w:val="none" w:sz="0" w:space="0" w:color="auto"/>
      </w:divBdr>
      <w:divsChild>
        <w:div w:id="241721373">
          <w:marLeft w:val="0"/>
          <w:marRight w:val="0"/>
          <w:marTop w:val="0"/>
          <w:marBottom w:val="0"/>
          <w:divBdr>
            <w:top w:val="none" w:sz="0" w:space="0" w:color="auto"/>
            <w:left w:val="none" w:sz="0" w:space="0" w:color="auto"/>
            <w:bottom w:val="none" w:sz="0" w:space="0" w:color="auto"/>
            <w:right w:val="none" w:sz="0" w:space="0" w:color="auto"/>
          </w:divBdr>
          <w:divsChild>
            <w:div w:id="1358310070">
              <w:marLeft w:val="0"/>
              <w:marRight w:val="0"/>
              <w:marTop w:val="0"/>
              <w:marBottom w:val="0"/>
              <w:divBdr>
                <w:top w:val="none" w:sz="0" w:space="0" w:color="auto"/>
                <w:left w:val="none" w:sz="0" w:space="0" w:color="auto"/>
                <w:bottom w:val="none" w:sz="0" w:space="0" w:color="auto"/>
                <w:right w:val="none" w:sz="0" w:space="0" w:color="auto"/>
              </w:divBdr>
            </w:div>
          </w:divsChild>
        </w:div>
        <w:div w:id="1546142272">
          <w:marLeft w:val="0"/>
          <w:marRight w:val="0"/>
          <w:marTop w:val="0"/>
          <w:marBottom w:val="0"/>
          <w:divBdr>
            <w:top w:val="none" w:sz="0" w:space="0" w:color="auto"/>
            <w:left w:val="none" w:sz="0" w:space="0" w:color="auto"/>
            <w:bottom w:val="none" w:sz="0" w:space="0" w:color="auto"/>
            <w:right w:val="none" w:sz="0" w:space="0" w:color="auto"/>
          </w:divBdr>
          <w:divsChild>
            <w:div w:id="1051270675">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43989027">
                      <w:marLeft w:val="0"/>
                      <w:marRight w:val="0"/>
                      <w:marTop w:val="0"/>
                      <w:marBottom w:val="0"/>
                      <w:divBdr>
                        <w:top w:val="none" w:sz="0" w:space="0" w:color="auto"/>
                        <w:left w:val="none" w:sz="0" w:space="0" w:color="auto"/>
                        <w:bottom w:val="none" w:sz="0" w:space="0" w:color="auto"/>
                        <w:right w:val="none" w:sz="0" w:space="0" w:color="auto"/>
                      </w:divBdr>
                    </w:div>
                    <w:div w:id="480079634">
                      <w:marLeft w:val="0"/>
                      <w:marRight w:val="0"/>
                      <w:marTop w:val="0"/>
                      <w:marBottom w:val="0"/>
                      <w:divBdr>
                        <w:top w:val="none" w:sz="0" w:space="0" w:color="auto"/>
                        <w:left w:val="none" w:sz="0" w:space="0" w:color="auto"/>
                        <w:bottom w:val="none" w:sz="0" w:space="0" w:color="auto"/>
                        <w:right w:val="none" w:sz="0" w:space="0" w:color="auto"/>
                      </w:divBdr>
                    </w:div>
                    <w:div w:id="484977383">
                      <w:marLeft w:val="0"/>
                      <w:marRight w:val="0"/>
                      <w:marTop w:val="0"/>
                      <w:marBottom w:val="0"/>
                      <w:divBdr>
                        <w:top w:val="none" w:sz="0" w:space="0" w:color="auto"/>
                        <w:left w:val="none" w:sz="0" w:space="0" w:color="auto"/>
                        <w:bottom w:val="none" w:sz="0" w:space="0" w:color="auto"/>
                        <w:right w:val="none" w:sz="0" w:space="0" w:color="auto"/>
                      </w:divBdr>
                      <w:divsChild>
                        <w:div w:id="964970618">
                          <w:marLeft w:val="0"/>
                          <w:marRight w:val="0"/>
                          <w:marTop w:val="0"/>
                          <w:marBottom w:val="0"/>
                          <w:divBdr>
                            <w:top w:val="none" w:sz="0" w:space="0" w:color="auto"/>
                            <w:left w:val="none" w:sz="0" w:space="0" w:color="auto"/>
                            <w:bottom w:val="none" w:sz="0" w:space="0" w:color="auto"/>
                            <w:right w:val="none" w:sz="0" w:space="0" w:color="auto"/>
                          </w:divBdr>
                        </w:div>
                        <w:div w:id="1331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19396">
      <w:bodyDiv w:val="1"/>
      <w:marLeft w:val="0"/>
      <w:marRight w:val="0"/>
      <w:marTop w:val="0"/>
      <w:marBottom w:val="0"/>
      <w:divBdr>
        <w:top w:val="none" w:sz="0" w:space="0" w:color="auto"/>
        <w:left w:val="none" w:sz="0" w:space="0" w:color="auto"/>
        <w:bottom w:val="none" w:sz="0" w:space="0" w:color="auto"/>
        <w:right w:val="none" w:sz="0" w:space="0" w:color="auto"/>
      </w:divBdr>
      <w:divsChild>
        <w:div w:id="1624535070">
          <w:marLeft w:val="0"/>
          <w:marRight w:val="0"/>
          <w:marTop w:val="240"/>
          <w:marBottom w:val="240"/>
          <w:divBdr>
            <w:top w:val="none" w:sz="0" w:space="0" w:color="auto"/>
            <w:left w:val="none" w:sz="0" w:space="0" w:color="auto"/>
            <w:bottom w:val="none" w:sz="0" w:space="0" w:color="auto"/>
            <w:right w:val="none" w:sz="0" w:space="0" w:color="auto"/>
          </w:divBdr>
        </w:div>
      </w:divsChild>
    </w:div>
    <w:div w:id="825165166">
      <w:bodyDiv w:val="1"/>
      <w:marLeft w:val="0"/>
      <w:marRight w:val="0"/>
      <w:marTop w:val="0"/>
      <w:marBottom w:val="0"/>
      <w:divBdr>
        <w:top w:val="none" w:sz="0" w:space="0" w:color="auto"/>
        <w:left w:val="none" w:sz="0" w:space="0" w:color="auto"/>
        <w:bottom w:val="none" w:sz="0" w:space="0" w:color="auto"/>
        <w:right w:val="none" w:sz="0" w:space="0" w:color="auto"/>
      </w:divBdr>
      <w:divsChild>
        <w:div w:id="1086075302">
          <w:marLeft w:val="0"/>
          <w:marRight w:val="0"/>
          <w:marTop w:val="0"/>
          <w:marBottom w:val="0"/>
          <w:divBdr>
            <w:top w:val="none" w:sz="0" w:space="0" w:color="auto"/>
            <w:left w:val="none" w:sz="0" w:space="0" w:color="auto"/>
            <w:bottom w:val="none" w:sz="0" w:space="0" w:color="auto"/>
            <w:right w:val="none" w:sz="0" w:space="0" w:color="auto"/>
          </w:divBdr>
        </w:div>
      </w:divsChild>
    </w:div>
    <w:div w:id="830365176">
      <w:bodyDiv w:val="1"/>
      <w:marLeft w:val="0"/>
      <w:marRight w:val="0"/>
      <w:marTop w:val="0"/>
      <w:marBottom w:val="0"/>
      <w:divBdr>
        <w:top w:val="none" w:sz="0" w:space="0" w:color="auto"/>
        <w:left w:val="none" w:sz="0" w:space="0" w:color="auto"/>
        <w:bottom w:val="none" w:sz="0" w:space="0" w:color="auto"/>
        <w:right w:val="none" w:sz="0" w:space="0" w:color="auto"/>
      </w:divBdr>
    </w:div>
    <w:div w:id="8317940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06">
          <w:marLeft w:val="0"/>
          <w:marRight w:val="0"/>
          <w:marTop w:val="0"/>
          <w:marBottom w:val="0"/>
          <w:divBdr>
            <w:top w:val="none" w:sz="0" w:space="0" w:color="auto"/>
            <w:left w:val="none" w:sz="0" w:space="0" w:color="auto"/>
            <w:bottom w:val="none" w:sz="0" w:space="0" w:color="auto"/>
            <w:right w:val="none" w:sz="0" w:space="0" w:color="auto"/>
          </w:divBdr>
        </w:div>
        <w:div w:id="301352382">
          <w:marLeft w:val="0"/>
          <w:marRight w:val="0"/>
          <w:marTop w:val="0"/>
          <w:marBottom w:val="0"/>
          <w:divBdr>
            <w:top w:val="none" w:sz="0" w:space="0" w:color="auto"/>
            <w:left w:val="none" w:sz="0" w:space="0" w:color="auto"/>
            <w:bottom w:val="none" w:sz="0" w:space="0" w:color="auto"/>
            <w:right w:val="none" w:sz="0" w:space="0" w:color="auto"/>
          </w:divBdr>
        </w:div>
        <w:div w:id="1283540256">
          <w:marLeft w:val="75"/>
          <w:marRight w:val="0"/>
          <w:marTop w:val="75"/>
          <w:marBottom w:val="75"/>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50998919">
          <w:marLeft w:val="0"/>
          <w:marRight w:val="0"/>
          <w:marTop w:val="0"/>
          <w:marBottom w:val="0"/>
          <w:divBdr>
            <w:top w:val="none" w:sz="0" w:space="0" w:color="auto"/>
            <w:left w:val="none" w:sz="0" w:space="0" w:color="auto"/>
            <w:bottom w:val="none" w:sz="0" w:space="0" w:color="auto"/>
            <w:right w:val="none" w:sz="0" w:space="0" w:color="auto"/>
          </w:divBdr>
        </w:div>
      </w:divsChild>
    </w:div>
    <w:div w:id="870188905">
      <w:bodyDiv w:val="1"/>
      <w:marLeft w:val="0"/>
      <w:marRight w:val="0"/>
      <w:marTop w:val="0"/>
      <w:marBottom w:val="0"/>
      <w:divBdr>
        <w:top w:val="none" w:sz="0" w:space="0" w:color="auto"/>
        <w:left w:val="none" w:sz="0" w:space="0" w:color="auto"/>
        <w:bottom w:val="none" w:sz="0" w:space="0" w:color="auto"/>
        <w:right w:val="none" w:sz="0" w:space="0" w:color="auto"/>
      </w:divBdr>
    </w:div>
    <w:div w:id="923683503">
      <w:bodyDiv w:val="1"/>
      <w:marLeft w:val="0"/>
      <w:marRight w:val="0"/>
      <w:marTop w:val="0"/>
      <w:marBottom w:val="0"/>
      <w:divBdr>
        <w:top w:val="none" w:sz="0" w:space="0" w:color="auto"/>
        <w:left w:val="none" w:sz="0" w:space="0" w:color="auto"/>
        <w:bottom w:val="none" w:sz="0" w:space="0" w:color="auto"/>
        <w:right w:val="none" w:sz="0" w:space="0" w:color="auto"/>
      </w:divBdr>
      <w:divsChild>
        <w:div w:id="152333261">
          <w:marLeft w:val="0"/>
          <w:marRight w:val="0"/>
          <w:marTop w:val="0"/>
          <w:marBottom w:val="0"/>
          <w:divBdr>
            <w:top w:val="none" w:sz="0" w:space="0" w:color="auto"/>
            <w:left w:val="none" w:sz="0" w:space="0" w:color="auto"/>
            <w:bottom w:val="none" w:sz="0" w:space="0" w:color="auto"/>
            <w:right w:val="none" w:sz="0" w:space="0" w:color="auto"/>
          </w:divBdr>
        </w:div>
        <w:div w:id="1376352603">
          <w:marLeft w:val="0"/>
          <w:marRight w:val="0"/>
          <w:marTop w:val="0"/>
          <w:marBottom w:val="0"/>
          <w:divBdr>
            <w:top w:val="none" w:sz="0" w:space="0" w:color="auto"/>
            <w:left w:val="none" w:sz="0" w:space="0" w:color="auto"/>
            <w:bottom w:val="none" w:sz="0" w:space="0" w:color="auto"/>
            <w:right w:val="none" w:sz="0" w:space="0" w:color="auto"/>
          </w:divBdr>
        </w:div>
        <w:div w:id="1861624241">
          <w:marLeft w:val="0"/>
          <w:marRight w:val="0"/>
          <w:marTop w:val="0"/>
          <w:marBottom w:val="0"/>
          <w:divBdr>
            <w:top w:val="none" w:sz="0" w:space="0" w:color="auto"/>
            <w:left w:val="none" w:sz="0" w:space="0" w:color="auto"/>
            <w:bottom w:val="none" w:sz="0" w:space="0" w:color="auto"/>
            <w:right w:val="none" w:sz="0" w:space="0" w:color="auto"/>
          </w:divBdr>
          <w:divsChild>
            <w:div w:id="868614527">
              <w:marLeft w:val="0"/>
              <w:marRight w:val="0"/>
              <w:marTop w:val="0"/>
              <w:marBottom w:val="0"/>
              <w:divBdr>
                <w:top w:val="none" w:sz="0" w:space="0" w:color="auto"/>
                <w:left w:val="none" w:sz="0" w:space="0" w:color="auto"/>
                <w:bottom w:val="none" w:sz="0" w:space="0" w:color="auto"/>
                <w:right w:val="none" w:sz="0" w:space="0" w:color="auto"/>
              </w:divBdr>
            </w:div>
          </w:divsChild>
        </w:div>
        <w:div w:id="1964538701">
          <w:marLeft w:val="0"/>
          <w:marRight w:val="0"/>
          <w:marTop w:val="0"/>
          <w:marBottom w:val="0"/>
          <w:divBdr>
            <w:top w:val="none" w:sz="0" w:space="0" w:color="auto"/>
            <w:left w:val="none" w:sz="0" w:space="0" w:color="auto"/>
            <w:bottom w:val="none" w:sz="0" w:space="0" w:color="auto"/>
            <w:right w:val="none" w:sz="0" w:space="0" w:color="auto"/>
          </w:divBdr>
        </w:div>
        <w:div w:id="2060128819">
          <w:marLeft w:val="0"/>
          <w:marRight w:val="0"/>
          <w:marTop w:val="0"/>
          <w:marBottom w:val="0"/>
          <w:divBdr>
            <w:top w:val="none" w:sz="0" w:space="0" w:color="auto"/>
            <w:left w:val="none" w:sz="0" w:space="0" w:color="auto"/>
            <w:bottom w:val="none" w:sz="0" w:space="0" w:color="auto"/>
            <w:right w:val="none" w:sz="0" w:space="0" w:color="auto"/>
          </w:divBdr>
          <w:divsChild>
            <w:div w:id="1453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6314">
      <w:bodyDiv w:val="1"/>
      <w:marLeft w:val="0"/>
      <w:marRight w:val="0"/>
      <w:marTop w:val="0"/>
      <w:marBottom w:val="0"/>
      <w:divBdr>
        <w:top w:val="none" w:sz="0" w:space="0" w:color="auto"/>
        <w:left w:val="none" w:sz="0" w:space="0" w:color="auto"/>
        <w:bottom w:val="none" w:sz="0" w:space="0" w:color="auto"/>
        <w:right w:val="none" w:sz="0" w:space="0" w:color="auto"/>
      </w:divBdr>
      <w:divsChild>
        <w:div w:id="51974612">
          <w:marLeft w:val="0"/>
          <w:marRight w:val="0"/>
          <w:marTop w:val="0"/>
          <w:marBottom w:val="0"/>
          <w:divBdr>
            <w:top w:val="none" w:sz="0" w:space="0" w:color="auto"/>
            <w:left w:val="none" w:sz="0" w:space="0" w:color="auto"/>
            <w:bottom w:val="none" w:sz="0" w:space="0" w:color="auto"/>
            <w:right w:val="none" w:sz="0" w:space="0" w:color="auto"/>
          </w:divBdr>
          <w:divsChild>
            <w:div w:id="1019163722">
              <w:marLeft w:val="0"/>
              <w:marRight w:val="0"/>
              <w:marTop w:val="0"/>
              <w:marBottom w:val="0"/>
              <w:divBdr>
                <w:top w:val="none" w:sz="0" w:space="0" w:color="auto"/>
                <w:left w:val="none" w:sz="0" w:space="0" w:color="auto"/>
                <w:bottom w:val="none" w:sz="0" w:space="0" w:color="auto"/>
                <w:right w:val="none" w:sz="0" w:space="0" w:color="auto"/>
              </w:divBdr>
            </w:div>
          </w:divsChild>
        </w:div>
        <w:div w:id="1037001033">
          <w:marLeft w:val="0"/>
          <w:marRight w:val="0"/>
          <w:marTop w:val="0"/>
          <w:marBottom w:val="0"/>
          <w:divBdr>
            <w:top w:val="none" w:sz="0" w:space="0" w:color="auto"/>
            <w:left w:val="none" w:sz="0" w:space="0" w:color="auto"/>
            <w:bottom w:val="none" w:sz="0" w:space="0" w:color="auto"/>
            <w:right w:val="none" w:sz="0" w:space="0" w:color="auto"/>
          </w:divBdr>
          <w:divsChild>
            <w:div w:id="708340051">
              <w:marLeft w:val="0"/>
              <w:marRight w:val="0"/>
              <w:marTop w:val="0"/>
              <w:marBottom w:val="0"/>
              <w:divBdr>
                <w:top w:val="none" w:sz="0" w:space="0" w:color="auto"/>
                <w:left w:val="none" w:sz="0" w:space="0" w:color="auto"/>
                <w:bottom w:val="none" w:sz="0" w:space="0" w:color="auto"/>
                <w:right w:val="none" w:sz="0" w:space="0" w:color="auto"/>
              </w:divBdr>
            </w:div>
          </w:divsChild>
        </w:div>
        <w:div w:id="1286622905">
          <w:marLeft w:val="0"/>
          <w:marRight w:val="0"/>
          <w:marTop w:val="0"/>
          <w:marBottom w:val="0"/>
          <w:divBdr>
            <w:top w:val="none" w:sz="0" w:space="0" w:color="auto"/>
            <w:left w:val="none" w:sz="0" w:space="0" w:color="auto"/>
            <w:bottom w:val="none" w:sz="0" w:space="0" w:color="auto"/>
            <w:right w:val="none" w:sz="0" w:space="0" w:color="auto"/>
          </w:divBdr>
          <w:divsChild>
            <w:div w:id="370228849">
              <w:marLeft w:val="0"/>
              <w:marRight w:val="0"/>
              <w:marTop w:val="0"/>
              <w:marBottom w:val="0"/>
              <w:divBdr>
                <w:top w:val="none" w:sz="0" w:space="0" w:color="auto"/>
                <w:left w:val="none" w:sz="0" w:space="0" w:color="auto"/>
                <w:bottom w:val="none" w:sz="0" w:space="0" w:color="auto"/>
                <w:right w:val="none" w:sz="0" w:space="0" w:color="auto"/>
              </w:divBdr>
              <w:divsChild>
                <w:div w:id="1648780906">
                  <w:marLeft w:val="0"/>
                  <w:marRight w:val="0"/>
                  <w:marTop w:val="0"/>
                  <w:marBottom w:val="0"/>
                  <w:divBdr>
                    <w:top w:val="none" w:sz="0" w:space="0" w:color="auto"/>
                    <w:left w:val="none" w:sz="0" w:space="0" w:color="auto"/>
                    <w:bottom w:val="none" w:sz="0" w:space="0" w:color="auto"/>
                    <w:right w:val="none" w:sz="0" w:space="0" w:color="auto"/>
                  </w:divBdr>
                </w:div>
              </w:divsChild>
            </w:div>
            <w:div w:id="106437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434">
              <w:marLeft w:val="0"/>
              <w:marRight w:val="0"/>
              <w:marTop w:val="0"/>
              <w:marBottom w:val="0"/>
              <w:divBdr>
                <w:top w:val="none" w:sz="0" w:space="0" w:color="auto"/>
                <w:left w:val="none" w:sz="0" w:space="0" w:color="auto"/>
                <w:bottom w:val="none" w:sz="0" w:space="0" w:color="auto"/>
                <w:right w:val="none" w:sz="0" w:space="0" w:color="auto"/>
              </w:divBdr>
              <w:divsChild>
                <w:div w:id="2065369204">
                  <w:marLeft w:val="0"/>
                  <w:marRight w:val="0"/>
                  <w:marTop w:val="0"/>
                  <w:marBottom w:val="0"/>
                  <w:divBdr>
                    <w:top w:val="none" w:sz="0" w:space="0" w:color="auto"/>
                    <w:left w:val="none" w:sz="0" w:space="0" w:color="auto"/>
                    <w:bottom w:val="none" w:sz="0" w:space="0" w:color="auto"/>
                    <w:right w:val="none" w:sz="0" w:space="0" w:color="auto"/>
                  </w:divBdr>
                </w:div>
              </w:divsChild>
            </w:div>
            <w:div w:id="1760903928">
              <w:marLeft w:val="0"/>
              <w:marRight w:val="0"/>
              <w:marTop w:val="0"/>
              <w:marBottom w:val="0"/>
              <w:divBdr>
                <w:top w:val="none" w:sz="0" w:space="0" w:color="auto"/>
                <w:left w:val="none" w:sz="0" w:space="0" w:color="auto"/>
                <w:bottom w:val="none" w:sz="0" w:space="0" w:color="auto"/>
                <w:right w:val="none" w:sz="0" w:space="0" w:color="auto"/>
              </w:divBdr>
              <w:divsChild>
                <w:div w:id="10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312">
      <w:bodyDiv w:val="1"/>
      <w:marLeft w:val="0"/>
      <w:marRight w:val="0"/>
      <w:marTop w:val="0"/>
      <w:marBottom w:val="0"/>
      <w:divBdr>
        <w:top w:val="none" w:sz="0" w:space="0" w:color="auto"/>
        <w:left w:val="none" w:sz="0" w:space="0" w:color="auto"/>
        <w:bottom w:val="none" w:sz="0" w:space="0" w:color="auto"/>
        <w:right w:val="none" w:sz="0" w:space="0" w:color="auto"/>
      </w:divBdr>
      <w:divsChild>
        <w:div w:id="505176406">
          <w:marLeft w:val="0"/>
          <w:marRight w:val="0"/>
          <w:marTop w:val="0"/>
          <w:marBottom w:val="0"/>
          <w:divBdr>
            <w:top w:val="none" w:sz="0" w:space="0" w:color="auto"/>
            <w:left w:val="none" w:sz="0" w:space="0" w:color="auto"/>
            <w:bottom w:val="none" w:sz="0" w:space="0" w:color="auto"/>
            <w:right w:val="none" w:sz="0" w:space="0" w:color="auto"/>
          </w:divBdr>
        </w:div>
        <w:div w:id="941036420">
          <w:marLeft w:val="0"/>
          <w:marRight w:val="0"/>
          <w:marTop w:val="0"/>
          <w:marBottom w:val="0"/>
          <w:divBdr>
            <w:top w:val="none" w:sz="0" w:space="0" w:color="auto"/>
            <w:left w:val="none" w:sz="0" w:space="0" w:color="auto"/>
            <w:bottom w:val="none" w:sz="0" w:space="0" w:color="auto"/>
            <w:right w:val="none" w:sz="0" w:space="0" w:color="auto"/>
          </w:divBdr>
        </w:div>
        <w:div w:id="982734321">
          <w:marLeft w:val="0"/>
          <w:marRight w:val="0"/>
          <w:marTop w:val="0"/>
          <w:marBottom w:val="0"/>
          <w:divBdr>
            <w:top w:val="none" w:sz="0" w:space="0" w:color="auto"/>
            <w:left w:val="none" w:sz="0" w:space="0" w:color="auto"/>
            <w:bottom w:val="none" w:sz="0" w:space="0" w:color="auto"/>
            <w:right w:val="none" w:sz="0" w:space="0" w:color="auto"/>
          </w:divBdr>
        </w:div>
        <w:div w:id="1334605220">
          <w:marLeft w:val="0"/>
          <w:marRight w:val="0"/>
          <w:marTop w:val="0"/>
          <w:marBottom w:val="0"/>
          <w:divBdr>
            <w:top w:val="none" w:sz="0" w:space="0" w:color="auto"/>
            <w:left w:val="none" w:sz="0" w:space="0" w:color="auto"/>
            <w:bottom w:val="none" w:sz="0" w:space="0" w:color="auto"/>
            <w:right w:val="none" w:sz="0" w:space="0" w:color="auto"/>
          </w:divBdr>
          <w:divsChild>
            <w:div w:id="1098602250">
              <w:marLeft w:val="0"/>
              <w:marRight w:val="0"/>
              <w:marTop w:val="0"/>
              <w:marBottom w:val="0"/>
              <w:divBdr>
                <w:top w:val="none" w:sz="0" w:space="0" w:color="auto"/>
                <w:left w:val="none" w:sz="0" w:space="0" w:color="auto"/>
                <w:bottom w:val="none" w:sz="0" w:space="0" w:color="auto"/>
                <w:right w:val="none" w:sz="0" w:space="0" w:color="auto"/>
              </w:divBdr>
            </w:div>
          </w:divsChild>
        </w:div>
        <w:div w:id="2029982513">
          <w:marLeft w:val="0"/>
          <w:marRight w:val="0"/>
          <w:marTop w:val="0"/>
          <w:marBottom w:val="0"/>
          <w:divBdr>
            <w:top w:val="none" w:sz="0" w:space="0" w:color="auto"/>
            <w:left w:val="none" w:sz="0" w:space="0" w:color="auto"/>
            <w:bottom w:val="none" w:sz="0" w:space="0" w:color="auto"/>
            <w:right w:val="none" w:sz="0" w:space="0" w:color="auto"/>
          </w:divBdr>
          <w:divsChild>
            <w:div w:id="1318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1724">
      <w:bodyDiv w:val="1"/>
      <w:marLeft w:val="0"/>
      <w:marRight w:val="0"/>
      <w:marTop w:val="0"/>
      <w:marBottom w:val="0"/>
      <w:divBdr>
        <w:top w:val="none" w:sz="0" w:space="0" w:color="auto"/>
        <w:left w:val="none" w:sz="0" w:space="0" w:color="auto"/>
        <w:bottom w:val="none" w:sz="0" w:space="0" w:color="auto"/>
        <w:right w:val="none" w:sz="0" w:space="0" w:color="auto"/>
      </w:divBdr>
    </w:div>
    <w:div w:id="1280916780">
      <w:bodyDiv w:val="1"/>
      <w:marLeft w:val="0"/>
      <w:marRight w:val="0"/>
      <w:marTop w:val="0"/>
      <w:marBottom w:val="0"/>
      <w:divBdr>
        <w:top w:val="none" w:sz="0" w:space="0" w:color="auto"/>
        <w:left w:val="none" w:sz="0" w:space="0" w:color="auto"/>
        <w:bottom w:val="none" w:sz="0" w:space="0" w:color="auto"/>
        <w:right w:val="none" w:sz="0" w:space="0" w:color="auto"/>
      </w:divBdr>
    </w:div>
    <w:div w:id="1304308329">
      <w:bodyDiv w:val="1"/>
      <w:marLeft w:val="0"/>
      <w:marRight w:val="0"/>
      <w:marTop w:val="0"/>
      <w:marBottom w:val="0"/>
      <w:divBdr>
        <w:top w:val="none" w:sz="0" w:space="0" w:color="auto"/>
        <w:left w:val="none" w:sz="0" w:space="0" w:color="auto"/>
        <w:bottom w:val="none" w:sz="0" w:space="0" w:color="auto"/>
        <w:right w:val="none" w:sz="0" w:space="0" w:color="auto"/>
      </w:divBdr>
    </w:div>
    <w:div w:id="1344818121">
      <w:bodyDiv w:val="1"/>
      <w:marLeft w:val="0"/>
      <w:marRight w:val="0"/>
      <w:marTop w:val="0"/>
      <w:marBottom w:val="0"/>
      <w:divBdr>
        <w:top w:val="none" w:sz="0" w:space="0" w:color="auto"/>
        <w:left w:val="none" w:sz="0" w:space="0" w:color="auto"/>
        <w:bottom w:val="none" w:sz="0" w:space="0" w:color="auto"/>
        <w:right w:val="none" w:sz="0" w:space="0" w:color="auto"/>
      </w:divBdr>
      <w:divsChild>
        <w:div w:id="261887677">
          <w:marLeft w:val="0"/>
          <w:marRight w:val="0"/>
          <w:marTop w:val="0"/>
          <w:marBottom w:val="0"/>
          <w:divBdr>
            <w:top w:val="none" w:sz="0" w:space="0" w:color="auto"/>
            <w:left w:val="none" w:sz="0" w:space="0" w:color="auto"/>
            <w:bottom w:val="none" w:sz="0" w:space="0" w:color="auto"/>
            <w:right w:val="none" w:sz="0" w:space="0" w:color="auto"/>
          </w:divBdr>
          <w:divsChild>
            <w:div w:id="271517924">
              <w:marLeft w:val="0"/>
              <w:marRight w:val="0"/>
              <w:marTop w:val="0"/>
              <w:marBottom w:val="0"/>
              <w:divBdr>
                <w:top w:val="none" w:sz="0" w:space="0" w:color="auto"/>
                <w:left w:val="none" w:sz="0" w:space="0" w:color="auto"/>
                <w:bottom w:val="none" w:sz="0" w:space="0" w:color="auto"/>
                <w:right w:val="none" w:sz="0" w:space="0" w:color="auto"/>
              </w:divBdr>
            </w:div>
          </w:divsChild>
        </w:div>
        <w:div w:id="689835545">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893269674">
                  <w:marLeft w:val="0"/>
                  <w:marRight w:val="0"/>
                  <w:marTop w:val="0"/>
                  <w:marBottom w:val="0"/>
                  <w:divBdr>
                    <w:top w:val="none" w:sz="0" w:space="0" w:color="auto"/>
                    <w:left w:val="none" w:sz="0" w:space="0" w:color="auto"/>
                    <w:bottom w:val="none" w:sz="0" w:space="0" w:color="auto"/>
                    <w:right w:val="none" w:sz="0" w:space="0" w:color="auto"/>
                  </w:divBdr>
                  <w:divsChild>
                    <w:div w:id="1286034666">
                      <w:marLeft w:val="0"/>
                      <w:marRight w:val="0"/>
                      <w:marTop w:val="0"/>
                      <w:marBottom w:val="0"/>
                      <w:divBdr>
                        <w:top w:val="none" w:sz="0" w:space="0" w:color="auto"/>
                        <w:left w:val="none" w:sz="0" w:space="0" w:color="auto"/>
                        <w:bottom w:val="none" w:sz="0" w:space="0" w:color="auto"/>
                        <w:right w:val="none" w:sz="0" w:space="0" w:color="auto"/>
                      </w:divBdr>
                    </w:div>
                    <w:div w:id="1758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1519">
      <w:bodyDiv w:val="1"/>
      <w:marLeft w:val="0"/>
      <w:marRight w:val="0"/>
      <w:marTop w:val="0"/>
      <w:marBottom w:val="0"/>
      <w:divBdr>
        <w:top w:val="none" w:sz="0" w:space="0" w:color="auto"/>
        <w:left w:val="none" w:sz="0" w:space="0" w:color="auto"/>
        <w:bottom w:val="none" w:sz="0" w:space="0" w:color="auto"/>
        <w:right w:val="none" w:sz="0" w:space="0" w:color="auto"/>
      </w:divBdr>
      <w:divsChild>
        <w:div w:id="653215204">
          <w:marLeft w:val="0"/>
          <w:marRight w:val="0"/>
          <w:marTop w:val="0"/>
          <w:marBottom w:val="0"/>
          <w:divBdr>
            <w:top w:val="none" w:sz="0" w:space="0" w:color="auto"/>
            <w:left w:val="none" w:sz="0" w:space="0" w:color="auto"/>
            <w:bottom w:val="none" w:sz="0" w:space="0" w:color="auto"/>
            <w:right w:val="none" w:sz="0" w:space="0" w:color="auto"/>
          </w:divBdr>
        </w:div>
      </w:divsChild>
    </w:div>
    <w:div w:id="1496536078">
      <w:bodyDiv w:val="1"/>
      <w:marLeft w:val="0"/>
      <w:marRight w:val="0"/>
      <w:marTop w:val="0"/>
      <w:marBottom w:val="0"/>
      <w:divBdr>
        <w:top w:val="none" w:sz="0" w:space="0" w:color="auto"/>
        <w:left w:val="none" w:sz="0" w:space="0" w:color="auto"/>
        <w:bottom w:val="none" w:sz="0" w:space="0" w:color="auto"/>
        <w:right w:val="none" w:sz="0" w:space="0" w:color="auto"/>
      </w:divBdr>
    </w:div>
    <w:div w:id="1508445677">
      <w:bodyDiv w:val="1"/>
      <w:marLeft w:val="0"/>
      <w:marRight w:val="0"/>
      <w:marTop w:val="0"/>
      <w:marBottom w:val="0"/>
      <w:divBdr>
        <w:top w:val="none" w:sz="0" w:space="0" w:color="auto"/>
        <w:left w:val="none" w:sz="0" w:space="0" w:color="auto"/>
        <w:bottom w:val="none" w:sz="0" w:space="0" w:color="auto"/>
        <w:right w:val="none" w:sz="0" w:space="0" w:color="auto"/>
      </w:divBdr>
    </w:div>
    <w:div w:id="1509632159">
      <w:bodyDiv w:val="1"/>
      <w:marLeft w:val="0"/>
      <w:marRight w:val="0"/>
      <w:marTop w:val="0"/>
      <w:marBottom w:val="0"/>
      <w:divBdr>
        <w:top w:val="none" w:sz="0" w:space="0" w:color="auto"/>
        <w:left w:val="none" w:sz="0" w:space="0" w:color="auto"/>
        <w:bottom w:val="none" w:sz="0" w:space="0" w:color="auto"/>
        <w:right w:val="none" w:sz="0" w:space="0" w:color="auto"/>
      </w:divBdr>
    </w:div>
    <w:div w:id="1561480669">
      <w:bodyDiv w:val="1"/>
      <w:marLeft w:val="0"/>
      <w:marRight w:val="0"/>
      <w:marTop w:val="0"/>
      <w:marBottom w:val="0"/>
      <w:divBdr>
        <w:top w:val="none" w:sz="0" w:space="0" w:color="auto"/>
        <w:left w:val="none" w:sz="0" w:space="0" w:color="auto"/>
        <w:bottom w:val="none" w:sz="0" w:space="0" w:color="auto"/>
        <w:right w:val="none" w:sz="0" w:space="0" w:color="auto"/>
      </w:divBdr>
    </w:div>
    <w:div w:id="1717394036">
      <w:bodyDiv w:val="1"/>
      <w:marLeft w:val="0"/>
      <w:marRight w:val="0"/>
      <w:marTop w:val="0"/>
      <w:marBottom w:val="0"/>
      <w:divBdr>
        <w:top w:val="none" w:sz="0" w:space="0" w:color="auto"/>
        <w:left w:val="none" w:sz="0" w:space="0" w:color="auto"/>
        <w:bottom w:val="none" w:sz="0" w:space="0" w:color="auto"/>
        <w:right w:val="none" w:sz="0" w:space="0" w:color="auto"/>
      </w:divBdr>
    </w:div>
    <w:div w:id="1729105446">
      <w:bodyDiv w:val="1"/>
      <w:marLeft w:val="0"/>
      <w:marRight w:val="0"/>
      <w:marTop w:val="0"/>
      <w:marBottom w:val="0"/>
      <w:divBdr>
        <w:top w:val="none" w:sz="0" w:space="0" w:color="auto"/>
        <w:left w:val="none" w:sz="0" w:space="0" w:color="auto"/>
        <w:bottom w:val="none" w:sz="0" w:space="0" w:color="auto"/>
        <w:right w:val="none" w:sz="0" w:space="0" w:color="auto"/>
      </w:divBdr>
    </w:div>
    <w:div w:id="1748307813">
      <w:bodyDiv w:val="1"/>
      <w:marLeft w:val="0"/>
      <w:marRight w:val="0"/>
      <w:marTop w:val="0"/>
      <w:marBottom w:val="0"/>
      <w:divBdr>
        <w:top w:val="none" w:sz="0" w:space="0" w:color="auto"/>
        <w:left w:val="none" w:sz="0" w:space="0" w:color="auto"/>
        <w:bottom w:val="none" w:sz="0" w:space="0" w:color="auto"/>
        <w:right w:val="none" w:sz="0" w:space="0" w:color="auto"/>
      </w:divBdr>
    </w:div>
    <w:div w:id="1752392807">
      <w:bodyDiv w:val="1"/>
      <w:marLeft w:val="0"/>
      <w:marRight w:val="0"/>
      <w:marTop w:val="0"/>
      <w:marBottom w:val="0"/>
      <w:divBdr>
        <w:top w:val="none" w:sz="0" w:space="0" w:color="auto"/>
        <w:left w:val="none" w:sz="0" w:space="0" w:color="auto"/>
        <w:bottom w:val="none" w:sz="0" w:space="0" w:color="auto"/>
        <w:right w:val="none" w:sz="0" w:space="0" w:color="auto"/>
      </w:divBdr>
    </w:div>
    <w:div w:id="1817792373">
      <w:bodyDiv w:val="1"/>
      <w:marLeft w:val="0"/>
      <w:marRight w:val="0"/>
      <w:marTop w:val="0"/>
      <w:marBottom w:val="0"/>
      <w:divBdr>
        <w:top w:val="none" w:sz="0" w:space="0" w:color="auto"/>
        <w:left w:val="none" w:sz="0" w:space="0" w:color="auto"/>
        <w:bottom w:val="none" w:sz="0" w:space="0" w:color="auto"/>
        <w:right w:val="none" w:sz="0" w:space="0" w:color="auto"/>
      </w:divBdr>
      <w:divsChild>
        <w:div w:id="1512797005">
          <w:marLeft w:val="0"/>
          <w:marRight w:val="0"/>
          <w:marTop w:val="0"/>
          <w:marBottom w:val="0"/>
          <w:divBdr>
            <w:top w:val="none" w:sz="0" w:space="0" w:color="auto"/>
            <w:left w:val="none" w:sz="0" w:space="0" w:color="auto"/>
            <w:bottom w:val="none" w:sz="0" w:space="0" w:color="auto"/>
            <w:right w:val="none" w:sz="0" w:space="0" w:color="auto"/>
          </w:divBdr>
          <w:divsChild>
            <w:div w:id="1863132368">
              <w:marLeft w:val="0"/>
              <w:marRight w:val="0"/>
              <w:marTop w:val="0"/>
              <w:marBottom w:val="0"/>
              <w:divBdr>
                <w:top w:val="none" w:sz="0" w:space="0" w:color="auto"/>
                <w:left w:val="none" w:sz="0" w:space="0" w:color="auto"/>
                <w:bottom w:val="none" w:sz="0" w:space="0" w:color="auto"/>
                <w:right w:val="none" w:sz="0" w:space="0" w:color="auto"/>
              </w:divBdr>
            </w:div>
          </w:divsChild>
        </w:div>
        <w:div w:id="1900364734">
          <w:marLeft w:val="0"/>
          <w:marRight w:val="0"/>
          <w:marTop w:val="0"/>
          <w:marBottom w:val="0"/>
          <w:divBdr>
            <w:top w:val="none" w:sz="0" w:space="0" w:color="auto"/>
            <w:left w:val="none" w:sz="0" w:space="0" w:color="auto"/>
            <w:bottom w:val="none" w:sz="0" w:space="0" w:color="auto"/>
            <w:right w:val="none" w:sz="0" w:space="0" w:color="auto"/>
          </w:divBdr>
        </w:div>
      </w:divsChild>
    </w:div>
    <w:div w:id="1820344082">
      <w:bodyDiv w:val="1"/>
      <w:marLeft w:val="0"/>
      <w:marRight w:val="0"/>
      <w:marTop w:val="0"/>
      <w:marBottom w:val="0"/>
      <w:divBdr>
        <w:top w:val="none" w:sz="0" w:space="0" w:color="auto"/>
        <w:left w:val="none" w:sz="0" w:space="0" w:color="auto"/>
        <w:bottom w:val="none" w:sz="0" w:space="0" w:color="auto"/>
        <w:right w:val="none" w:sz="0" w:space="0" w:color="auto"/>
      </w:divBdr>
    </w:div>
    <w:div w:id="1896506225">
      <w:bodyDiv w:val="1"/>
      <w:marLeft w:val="0"/>
      <w:marRight w:val="0"/>
      <w:marTop w:val="0"/>
      <w:marBottom w:val="0"/>
      <w:divBdr>
        <w:top w:val="none" w:sz="0" w:space="0" w:color="auto"/>
        <w:left w:val="none" w:sz="0" w:space="0" w:color="auto"/>
        <w:bottom w:val="none" w:sz="0" w:space="0" w:color="auto"/>
        <w:right w:val="none" w:sz="0" w:space="0" w:color="auto"/>
      </w:divBdr>
      <w:divsChild>
        <w:div w:id="347754574">
          <w:marLeft w:val="0"/>
          <w:marRight w:val="0"/>
          <w:marTop w:val="0"/>
          <w:marBottom w:val="0"/>
          <w:divBdr>
            <w:top w:val="none" w:sz="0" w:space="0" w:color="auto"/>
            <w:left w:val="none" w:sz="0" w:space="0" w:color="auto"/>
            <w:bottom w:val="none" w:sz="0" w:space="0" w:color="auto"/>
            <w:right w:val="none" w:sz="0" w:space="0" w:color="auto"/>
          </w:divBdr>
        </w:div>
      </w:divsChild>
    </w:div>
    <w:div w:id="1907301807">
      <w:bodyDiv w:val="1"/>
      <w:marLeft w:val="0"/>
      <w:marRight w:val="0"/>
      <w:marTop w:val="0"/>
      <w:marBottom w:val="0"/>
      <w:divBdr>
        <w:top w:val="none" w:sz="0" w:space="0" w:color="auto"/>
        <w:left w:val="none" w:sz="0" w:space="0" w:color="auto"/>
        <w:bottom w:val="none" w:sz="0" w:space="0" w:color="auto"/>
        <w:right w:val="none" w:sz="0" w:space="0" w:color="auto"/>
      </w:divBdr>
    </w:div>
    <w:div w:id="1926568884">
      <w:bodyDiv w:val="1"/>
      <w:marLeft w:val="0"/>
      <w:marRight w:val="0"/>
      <w:marTop w:val="0"/>
      <w:marBottom w:val="0"/>
      <w:divBdr>
        <w:top w:val="none" w:sz="0" w:space="0" w:color="auto"/>
        <w:left w:val="none" w:sz="0" w:space="0" w:color="auto"/>
        <w:bottom w:val="none" w:sz="0" w:space="0" w:color="auto"/>
        <w:right w:val="none" w:sz="0" w:space="0" w:color="auto"/>
      </w:divBdr>
    </w:div>
    <w:div w:id="2028558851">
      <w:bodyDiv w:val="1"/>
      <w:marLeft w:val="0"/>
      <w:marRight w:val="0"/>
      <w:marTop w:val="0"/>
      <w:marBottom w:val="0"/>
      <w:divBdr>
        <w:top w:val="none" w:sz="0" w:space="0" w:color="auto"/>
        <w:left w:val="none" w:sz="0" w:space="0" w:color="auto"/>
        <w:bottom w:val="none" w:sz="0" w:space="0" w:color="auto"/>
        <w:right w:val="none" w:sz="0" w:space="0" w:color="auto"/>
      </w:divBdr>
    </w:div>
    <w:div w:id="2043822736">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89308013">
      <w:bodyDiv w:val="1"/>
      <w:marLeft w:val="0"/>
      <w:marRight w:val="0"/>
      <w:marTop w:val="0"/>
      <w:marBottom w:val="0"/>
      <w:divBdr>
        <w:top w:val="none" w:sz="0" w:space="0" w:color="auto"/>
        <w:left w:val="none" w:sz="0" w:space="0" w:color="auto"/>
        <w:bottom w:val="none" w:sz="0" w:space="0" w:color="auto"/>
        <w:right w:val="none" w:sz="0" w:space="0" w:color="auto"/>
      </w:divBdr>
      <w:divsChild>
        <w:div w:id="352457001">
          <w:marLeft w:val="0"/>
          <w:marRight w:val="0"/>
          <w:marTop w:val="0"/>
          <w:marBottom w:val="0"/>
          <w:divBdr>
            <w:top w:val="none" w:sz="0" w:space="0" w:color="auto"/>
            <w:left w:val="none" w:sz="0" w:space="0" w:color="auto"/>
            <w:bottom w:val="none" w:sz="0" w:space="0" w:color="auto"/>
            <w:right w:val="none" w:sz="0" w:space="0" w:color="auto"/>
          </w:divBdr>
          <w:divsChild>
            <w:div w:id="1157116205">
              <w:marLeft w:val="0"/>
              <w:marRight w:val="0"/>
              <w:marTop w:val="0"/>
              <w:marBottom w:val="0"/>
              <w:divBdr>
                <w:top w:val="none" w:sz="0" w:space="0" w:color="auto"/>
                <w:left w:val="none" w:sz="0" w:space="0" w:color="auto"/>
                <w:bottom w:val="none" w:sz="0" w:space="0" w:color="auto"/>
                <w:right w:val="none" w:sz="0" w:space="0" w:color="auto"/>
              </w:divBdr>
            </w:div>
          </w:divsChild>
        </w:div>
        <w:div w:id="2038461518">
          <w:marLeft w:val="0"/>
          <w:marRight w:val="0"/>
          <w:marTop w:val="0"/>
          <w:marBottom w:val="0"/>
          <w:divBdr>
            <w:top w:val="none" w:sz="0" w:space="0" w:color="auto"/>
            <w:left w:val="none" w:sz="0" w:space="0" w:color="auto"/>
            <w:bottom w:val="none" w:sz="0" w:space="0" w:color="auto"/>
            <w:right w:val="none" w:sz="0" w:space="0" w:color="auto"/>
          </w:divBdr>
          <w:divsChild>
            <w:div w:id="478494317">
              <w:marLeft w:val="0"/>
              <w:marRight w:val="0"/>
              <w:marTop w:val="0"/>
              <w:marBottom w:val="0"/>
              <w:divBdr>
                <w:top w:val="none" w:sz="0" w:space="0" w:color="auto"/>
                <w:left w:val="none" w:sz="0" w:space="0" w:color="auto"/>
                <w:bottom w:val="none" w:sz="0" w:space="0" w:color="auto"/>
                <w:right w:val="none" w:sz="0" w:space="0" w:color="auto"/>
              </w:divBdr>
              <w:divsChild>
                <w:div w:id="150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1869">
      <w:bodyDiv w:val="1"/>
      <w:marLeft w:val="0"/>
      <w:marRight w:val="0"/>
      <w:marTop w:val="0"/>
      <w:marBottom w:val="0"/>
      <w:divBdr>
        <w:top w:val="none" w:sz="0" w:space="0" w:color="auto"/>
        <w:left w:val="none" w:sz="0" w:space="0" w:color="auto"/>
        <w:bottom w:val="none" w:sz="0" w:space="0" w:color="auto"/>
        <w:right w:val="none" w:sz="0" w:space="0" w:color="auto"/>
      </w:divBdr>
    </w:div>
    <w:div w:id="2122336778">
      <w:bodyDiv w:val="1"/>
      <w:marLeft w:val="0"/>
      <w:marRight w:val="0"/>
      <w:marTop w:val="0"/>
      <w:marBottom w:val="0"/>
      <w:divBdr>
        <w:top w:val="none" w:sz="0" w:space="0" w:color="auto"/>
        <w:left w:val="none" w:sz="0" w:space="0" w:color="auto"/>
        <w:bottom w:val="none" w:sz="0" w:space="0" w:color="auto"/>
        <w:right w:val="none" w:sz="0" w:space="0" w:color="auto"/>
      </w:divBdr>
      <w:divsChild>
        <w:div w:id="782844452">
          <w:marLeft w:val="0"/>
          <w:marRight w:val="0"/>
          <w:marTop w:val="0"/>
          <w:marBottom w:val="0"/>
          <w:divBdr>
            <w:top w:val="none" w:sz="0" w:space="0" w:color="auto"/>
            <w:left w:val="none" w:sz="0" w:space="0" w:color="auto"/>
            <w:bottom w:val="none" w:sz="0" w:space="0" w:color="auto"/>
            <w:right w:val="none" w:sz="0" w:space="0" w:color="auto"/>
          </w:divBdr>
          <w:divsChild>
            <w:div w:id="98721566">
              <w:marLeft w:val="0"/>
              <w:marRight w:val="0"/>
              <w:marTop w:val="0"/>
              <w:marBottom w:val="0"/>
              <w:divBdr>
                <w:top w:val="none" w:sz="0" w:space="0" w:color="auto"/>
                <w:left w:val="none" w:sz="0" w:space="0" w:color="auto"/>
                <w:bottom w:val="none" w:sz="0" w:space="0" w:color="auto"/>
                <w:right w:val="none" w:sz="0" w:space="0" w:color="auto"/>
              </w:divBdr>
              <w:divsChild>
                <w:div w:id="1194264533">
                  <w:marLeft w:val="0"/>
                  <w:marRight w:val="0"/>
                  <w:marTop w:val="0"/>
                  <w:marBottom w:val="0"/>
                  <w:divBdr>
                    <w:top w:val="none" w:sz="0" w:space="0" w:color="auto"/>
                    <w:left w:val="none" w:sz="0" w:space="0" w:color="auto"/>
                    <w:bottom w:val="none" w:sz="0" w:space="0" w:color="auto"/>
                    <w:right w:val="none" w:sz="0" w:space="0" w:color="auto"/>
                  </w:divBdr>
                  <w:divsChild>
                    <w:div w:id="938299226">
                      <w:marLeft w:val="0"/>
                      <w:marRight w:val="0"/>
                      <w:marTop w:val="0"/>
                      <w:marBottom w:val="0"/>
                      <w:divBdr>
                        <w:top w:val="none" w:sz="0" w:space="0" w:color="auto"/>
                        <w:left w:val="none" w:sz="0" w:space="0" w:color="auto"/>
                        <w:bottom w:val="none" w:sz="0" w:space="0" w:color="auto"/>
                        <w:right w:val="none" w:sz="0" w:space="0" w:color="auto"/>
                      </w:divBdr>
                      <w:divsChild>
                        <w:div w:id="1430347284">
                          <w:marLeft w:val="0"/>
                          <w:marRight w:val="0"/>
                          <w:marTop w:val="0"/>
                          <w:marBottom w:val="0"/>
                          <w:divBdr>
                            <w:top w:val="none" w:sz="0" w:space="0" w:color="auto"/>
                            <w:left w:val="none" w:sz="0" w:space="0" w:color="auto"/>
                            <w:bottom w:val="none" w:sz="0" w:space="0" w:color="auto"/>
                            <w:right w:val="none" w:sz="0" w:space="0" w:color="auto"/>
                          </w:divBdr>
                          <w:divsChild>
                            <w:div w:id="1832527690">
                              <w:marLeft w:val="0"/>
                              <w:marRight w:val="0"/>
                              <w:marTop w:val="0"/>
                              <w:marBottom w:val="0"/>
                              <w:divBdr>
                                <w:top w:val="none" w:sz="0" w:space="0" w:color="auto"/>
                                <w:left w:val="none" w:sz="0" w:space="0" w:color="auto"/>
                                <w:bottom w:val="none" w:sz="0" w:space="0" w:color="auto"/>
                                <w:right w:val="none" w:sz="0" w:space="0" w:color="auto"/>
                              </w:divBdr>
                              <w:divsChild>
                                <w:div w:id="552734658">
                                  <w:marLeft w:val="0"/>
                                  <w:marRight w:val="0"/>
                                  <w:marTop w:val="0"/>
                                  <w:marBottom w:val="0"/>
                                  <w:divBdr>
                                    <w:top w:val="none" w:sz="0" w:space="0" w:color="auto"/>
                                    <w:left w:val="none" w:sz="0" w:space="0" w:color="auto"/>
                                    <w:bottom w:val="none" w:sz="0" w:space="0" w:color="auto"/>
                                    <w:right w:val="none" w:sz="0" w:space="0" w:color="auto"/>
                                  </w:divBdr>
                                </w:div>
                                <w:div w:id="982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909">
                      <w:marLeft w:val="0"/>
                      <w:marRight w:val="0"/>
                      <w:marTop w:val="0"/>
                      <w:marBottom w:val="0"/>
                      <w:divBdr>
                        <w:top w:val="none" w:sz="0" w:space="0" w:color="auto"/>
                        <w:left w:val="none" w:sz="0" w:space="0" w:color="auto"/>
                        <w:bottom w:val="none" w:sz="0" w:space="0" w:color="auto"/>
                        <w:right w:val="none" w:sz="0" w:space="0" w:color="auto"/>
                      </w:divBdr>
                      <w:divsChild>
                        <w:div w:id="209342112">
                          <w:marLeft w:val="0"/>
                          <w:marRight w:val="0"/>
                          <w:marTop w:val="0"/>
                          <w:marBottom w:val="0"/>
                          <w:divBdr>
                            <w:top w:val="none" w:sz="0" w:space="0" w:color="auto"/>
                            <w:left w:val="none" w:sz="0" w:space="0" w:color="auto"/>
                            <w:bottom w:val="none" w:sz="0" w:space="0" w:color="auto"/>
                            <w:right w:val="none" w:sz="0" w:space="0" w:color="auto"/>
                          </w:divBdr>
                          <w:divsChild>
                            <w:div w:id="1965496422">
                              <w:marLeft w:val="0"/>
                              <w:marRight w:val="0"/>
                              <w:marTop w:val="0"/>
                              <w:marBottom w:val="0"/>
                              <w:divBdr>
                                <w:top w:val="none" w:sz="0" w:space="0" w:color="auto"/>
                                <w:left w:val="none" w:sz="0" w:space="0" w:color="auto"/>
                                <w:bottom w:val="none" w:sz="0" w:space="0" w:color="auto"/>
                                <w:right w:val="none" w:sz="0" w:space="0" w:color="auto"/>
                              </w:divBdr>
                            </w:div>
                          </w:divsChild>
                        </w:div>
                        <w:div w:id="371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653">
          <w:marLeft w:val="0"/>
          <w:marRight w:val="0"/>
          <w:marTop w:val="0"/>
          <w:marBottom w:val="0"/>
          <w:divBdr>
            <w:top w:val="none" w:sz="0" w:space="0" w:color="auto"/>
            <w:left w:val="none" w:sz="0" w:space="0" w:color="auto"/>
            <w:bottom w:val="none" w:sz="0" w:space="0" w:color="auto"/>
            <w:right w:val="none" w:sz="0" w:space="0" w:color="auto"/>
          </w:divBdr>
          <w:divsChild>
            <w:div w:id="566497864">
              <w:marLeft w:val="0"/>
              <w:marRight w:val="0"/>
              <w:marTop w:val="0"/>
              <w:marBottom w:val="0"/>
              <w:divBdr>
                <w:top w:val="none" w:sz="0" w:space="0" w:color="auto"/>
                <w:left w:val="none" w:sz="0" w:space="0" w:color="auto"/>
                <w:bottom w:val="none" w:sz="0" w:space="0" w:color="auto"/>
                <w:right w:val="none" w:sz="0" w:space="0" w:color="auto"/>
              </w:divBdr>
              <w:divsChild>
                <w:div w:id="923031118">
                  <w:marLeft w:val="0"/>
                  <w:marRight w:val="0"/>
                  <w:marTop w:val="0"/>
                  <w:marBottom w:val="0"/>
                  <w:divBdr>
                    <w:top w:val="none" w:sz="0" w:space="0" w:color="auto"/>
                    <w:left w:val="none" w:sz="0" w:space="0" w:color="auto"/>
                    <w:bottom w:val="none" w:sz="0" w:space="0" w:color="auto"/>
                    <w:right w:val="none" w:sz="0" w:space="0" w:color="auto"/>
                  </w:divBdr>
                  <w:divsChild>
                    <w:div w:id="1361278826">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6933">
      <w:bodyDiv w:val="1"/>
      <w:marLeft w:val="0"/>
      <w:marRight w:val="0"/>
      <w:marTop w:val="0"/>
      <w:marBottom w:val="0"/>
      <w:divBdr>
        <w:top w:val="none" w:sz="0" w:space="0" w:color="auto"/>
        <w:left w:val="none" w:sz="0" w:space="0" w:color="auto"/>
        <w:bottom w:val="none" w:sz="0" w:space="0" w:color="auto"/>
        <w:right w:val="none" w:sz="0" w:space="0" w:color="auto"/>
      </w:divBdr>
      <w:divsChild>
        <w:div w:id="1366250945">
          <w:marLeft w:val="0"/>
          <w:marRight w:val="0"/>
          <w:marTop w:val="0"/>
          <w:marBottom w:val="0"/>
          <w:divBdr>
            <w:top w:val="none" w:sz="0" w:space="0" w:color="auto"/>
            <w:left w:val="none" w:sz="0" w:space="0" w:color="auto"/>
            <w:bottom w:val="none" w:sz="0" w:space="0" w:color="auto"/>
            <w:right w:val="none" w:sz="0" w:space="0" w:color="auto"/>
          </w:divBdr>
          <w:divsChild>
            <w:div w:id="34235414">
              <w:marLeft w:val="0"/>
              <w:marRight w:val="0"/>
              <w:marTop w:val="0"/>
              <w:marBottom w:val="0"/>
              <w:divBdr>
                <w:top w:val="none" w:sz="0" w:space="0" w:color="auto"/>
                <w:left w:val="none" w:sz="0" w:space="0" w:color="auto"/>
                <w:bottom w:val="none" w:sz="0" w:space="0" w:color="auto"/>
                <w:right w:val="none" w:sz="0" w:space="0" w:color="auto"/>
              </w:divBdr>
            </w:div>
          </w:divsChild>
        </w:div>
        <w:div w:id="1531914153">
          <w:marLeft w:val="0"/>
          <w:marRight w:val="0"/>
          <w:marTop w:val="0"/>
          <w:marBottom w:val="0"/>
          <w:divBdr>
            <w:top w:val="none" w:sz="0" w:space="0" w:color="auto"/>
            <w:left w:val="none" w:sz="0" w:space="0" w:color="auto"/>
            <w:bottom w:val="none" w:sz="0" w:space="0" w:color="auto"/>
            <w:right w:val="none" w:sz="0" w:space="0" w:color="auto"/>
          </w:divBdr>
        </w:div>
      </w:divsChild>
    </w:div>
    <w:div w:id="2147384512">
      <w:bodyDiv w:val="1"/>
      <w:marLeft w:val="0"/>
      <w:marRight w:val="0"/>
      <w:marTop w:val="0"/>
      <w:marBottom w:val="0"/>
      <w:divBdr>
        <w:top w:val="none" w:sz="0" w:space="0" w:color="auto"/>
        <w:left w:val="none" w:sz="0" w:space="0" w:color="auto"/>
        <w:bottom w:val="none" w:sz="0" w:space="0" w:color="auto"/>
        <w:right w:val="none" w:sz="0" w:space="0" w:color="auto"/>
      </w:divBdr>
      <w:divsChild>
        <w:div w:id="1882396230">
          <w:marLeft w:val="0"/>
          <w:marRight w:val="0"/>
          <w:marTop w:val="0"/>
          <w:marBottom w:val="0"/>
          <w:divBdr>
            <w:top w:val="none" w:sz="0" w:space="0" w:color="auto"/>
            <w:left w:val="none" w:sz="0" w:space="0" w:color="auto"/>
            <w:bottom w:val="none" w:sz="0" w:space="0" w:color="auto"/>
            <w:right w:val="none" w:sz="0" w:space="0" w:color="auto"/>
          </w:divBdr>
          <w:divsChild>
            <w:div w:id="1013579902">
              <w:marLeft w:val="0"/>
              <w:marRight w:val="0"/>
              <w:marTop w:val="0"/>
              <w:marBottom w:val="0"/>
              <w:divBdr>
                <w:top w:val="none" w:sz="0" w:space="0" w:color="auto"/>
                <w:left w:val="none" w:sz="0" w:space="0" w:color="auto"/>
                <w:bottom w:val="none" w:sz="0" w:space="0" w:color="auto"/>
                <w:right w:val="none" w:sz="0" w:space="0" w:color="auto"/>
              </w:divBdr>
              <w:divsChild>
                <w:div w:id="114956140">
                  <w:marLeft w:val="0"/>
                  <w:marRight w:val="0"/>
                  <w:marTop w:val="0"/>
                  <w:marBottom w:val="0"/>
                  <w:divBdr>
                    <w:top w:val="none" w:sz="0" w:space="0" w:color="auto"/>
                    <w:left w:val="none" w:sz="0" w:space="0" w:color="auto"/>
                    <w:bottom w:val="none" w:sz="0" w:space="0" w:color="auto"/>
                    <w:right w:val="none" w:sz="0" w:space="0" w:color="auto"/>
                  </w:divBdr>
                </w:div>
                <w:div w:id="69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amalistes.org/sympa/subscribe/reseauapid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emagnetic.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rmations.handicap.fr/a-conge-proche-aidant-depuis-1er-octobre-details-13262.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hierry.gelas@giaa.org" TargetMode="External"/><Relationship Id="rId14" Type="http://schemas.openxmlformats.org/officeDocument/2006/relationships/hyperlink" Target="https://framalistes.org/sympa/subscribe/infoapid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50151-2413-4FBD-B606-41835DE5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17</Pages>
  <Words>4960</Words>
  <Characters>27283</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32179</CharactersWithSpaces>
  <SharedDoc>false</SharedDoc>
  <HLinks>
    <vt:vector size="198" baseType="variant">
      <vt:variant>
        <vt:i4>5046294</vt:i4>
      </vt:variant>
      <vt:variant>
        <vt:i4>180</vt:i4>
      </vt:variant>
      <vt:variant>
        <vt:i4>0</vt:i4>
      </vt:variant>
      <vt:variant>
        <vt:i4>5</vt:i4>
      </vt:variant>
      <vt:variant>
        <vt:lpwstr>http://www.frandroid.com/</vt:lpwstr>
      </vt:variant>
      <vt:variant>
        <vt:lpwstr/>
      </vt:variant>
      <vt:variant>
        <vt:i4>6357089</vt:i4>
      </vt:variant>
      <vt:variant>
        <vt:i4>177</vt:i4>
      </vt:variant>
      <vt:variant>
        <vt:i4>0</vt:i4>
      </vt:variant>
      <vt:variant>
        <vt:i4>5</vt:i4>
      </vt:variant>
      <vt:variant>
        <vt:lpwstr>lelivresurlaplace.nancy.fr</vt:lpwstr>
      </vt:variant>
      <vt:variant>
        <vt:lpwstr/>
      </vt:variant>
      <vt:variant>
        <vt:i4>3211365</vt:i4>
      </vt:variant>
      <vt:variant>
        <vt:i4>174</vt:i4>
      </vt:variant>
      <vt:variant>
        <vt:i4>0</vt:i4>
      </vt:variant>
      <vt:variant>
        <vt:i4>5</vt:i4>
      </vt:variant>
      <vt:variant>
        <vt:lpwstr>http://www.service-public.fr/particuliers/actualites/A14123</vt:lpwstr>
      </vt:variant>
      <vt:variant>
        <vt:lpwstr/>
      </vt:variant>
      <vt:variant>
        <vt:i4>7733350</vt:i4>
      </vt:variant>
      <vt:variant>
        <vt:i4>171</vt:i4>
      </vt:variant>
      <vt:variant>
        <vt:i4>0</vt:i4>
      </vt:variant>
      <vt:variant>
        <vt:i4>5</vt:i4>
      </vt:variant>
      <vt:variant>
        <vt:lpwstr>https://demarchesadministratives.fr/actualites/la-liquidation-des-droits-a-la-retraite-est-desormais-automatique-pour-les-beneficiaires-de-laah</vt:lpwstr>
      </vt:variant>
      <vt:variant>
        <vt:lpwstr/>
      </vt:variant>
      <vt:variant>
        <vt:i4>7602303</vt:i4>
      </vt:variant>
      <vt:variant>
        <vt:i4>168</vt:i4>
      </vt:variant>
      <vt:variant>
        <vt:i4>0</vt:i4>
      </vt:variant>
      <vt:variant>
        <vt:i4>5</vt:i4>
      </vt:variant>
      <vt:variant>
        <vt:lpwstr>http://www.monparcourshandicap.gouv.fr/</vt:lpwstr>
      </vt:variant>
      <vt:variant>
        <vt:lpwstr/>
      </vt:variant>
      <vt:variant>
        <vt:i4>6225927</vt:i4>
      </vt:variant>
      <vt:variant>
        <vt:i4>165</vt:i4>
      </vt:variant>
      <vt:variant>
        <vt:i4>0</vt:i4>
      </vt:variant>
      <vt:variant>
        <vt:i4>5</vt:i4>
      </vt:variant>
      <vt:variant>
        <vt:lpwstr>https://www.apidv.org/Revues-sonores-90.html</vt:lpwstr>
      </vt:variant>
      <vt:variant>
        <vt:lpwstr/>
      </vt:variant>
      <vt:variant>
        <vt:i4>1900592</vt:i4>
      </vt:variant>
      <vt:variant>
        <vt:i4>158</vt:i4>
      </vt:variant>
      <vt:variant>
        <vt:i4>0</vt:i4>
      </vt:variant>
      <vt:variant>
        <vt:i4>5</vt:i4>
      </vt:variant>
      <vt:variant>
        <vt:lpwstr/>
      </vt:variant>
      <vt:variant>
        <vt:lpwstr>_Toc45786651</vt:lpwstr>
      </vt:variant>
      <vt:variant>
        <vt:i4>1835056</vt:i4>
      </vt:variant>
      <vt:variant>
        <vt:i4>152</vt:i4>
      </vt:variant>
      <vt:variant>
        <vt:i4>0</vt:i4>
      </vt:variant>
      <vt:variant>
        <vt:i4>5</vt:i4>
      </vt:variant>
      <vt:variant>
        <vt:lpwstr/>
      </vt:variant>
      <vt:variant>
        <vt:lpwstr>_Toc45786650</vt:lpwstr>
      </vt:variant>
      <vt:variant>
        <vt:i4>1376305</vt:i4>
      </vt:variant>
      <vt:variant>
        <vt:i4>146</vt:i4>
      </vt:variant>
      <vt:variant>
        <vt:i4>0</vt:i4>
      </vt:variant>
      <vt:variant>
        <vt:i4>5</vt:i4>
      </vt:variant>
      <vt:variant>
        <vt:lpwstr/>
      </vt:variant>
      <vt:variant>
        <vt:lpwstr>_Toc45786649</vt:lpwstr>
      </vt:variant>
      <vt:variant>
        <vt:i4>1310769</vt:i4>
      </vt:variant>
      <vt:variant>
        <vt:i4>140</vt:i4>
      </vt:variant>
      <vt:variant>
        <vt:i4>0</vt:i4>
      </vt:variant>
      <vt:variant>
        <vt:i4>5</vt:i4>
      </vt:variant>
      <vt:variant>
        <vt:lpwstr/>
      </vt:variant>
      <vt:variant>
        <vt:lpwstr>_Toc45786648</vt:lpwstr>
      </vt:variant>
      <vt:variant>
        <vt:i4>1769521</vt:i4>
      </vt:variant>
      <vt:variant>
        <vt:i4>134</vt:i4>
      </vt:variant>
      <vt:variant>
        <vt:i4>0</vt:i4>
      </vt:variant>
      <vt:variant>
        <vt:i4>5</vt:i4>
      </vt:variant>
      <vt:variant>
        <vt:lpwstr/>
      </vt:variant>
      <vt:variant>
        <vt:lpwstr>_Toc45786647</vt:lpwstr>
      </vt:variant>
      <vt:variant>
        <vt:i4>1703985</vt:i4>
      </vt:variant>
      <vt:variant>
        <vt:i4>128</vt:i4>
      </vt:variant>
      <vt:variant>
        <vt:i4>0</vt:i4>
      </vt:variant>
      <vt:variant>
        <vt:i4>5</vt:i4>
      </vt:variant>
      <vt:variant>
        <vt:lpwstr/>
      </vt:variant>
      <vt:variant>
        <vt:lpwstr>_Toc45786646</vt:lpwstr>
      </vt:variant>
      <vt:variant>
        <vt:i4>1638449</vt:i4>
      </vt:variant>
      <vt:variant>
        <vt:i4>122</vt:i4>
      </vt:variant>
      <vt:variant>
        <vt:i4>0</vt:i4>
      </vt:variant>
      <vt:variant>
        <vt:i4>5</vt:i4>
      </vt:variant>
      <vt:variant>
        <vt:lpwstr/>
      </vt:variant>
      <vt:variant>
        <vt:lpwstr>_Toc45786645</vt:lpwstr>
      </vt:variant>
      <vt:variant>
        <vt:i4>1572913</vt:i4>
      </vt:variant>
      <vt:variant>
        <vt:i4>116</vt:i4>
      </vt:variant>
      <vt:variant>
        <vt:i4>0</vt:i4>
      </vt:variant>
      <vt:variant>
        <vt:i4>5</vt:i4>
      </vt:variant>
      <vt:variant>
        <vt:lpwstr/>
      </vt:variant>
      <vt:variant>
        <vt:lpwstr>_Toc45786644</vt:lpwstr>
      </vt:variant>
      <vt:variant>
        <vt:i4>2031665</vt:i4>
      </vt:variant>
      <vt:variant>
        <vt:i4>110</vt:i4>
      </vt:variant>
      <vt:variant>
        <vt:i4>0</vt:i4>
      </vt:variant>
      <vt:variant>
        <vt:i4>5</vt:i4>
      </vt:variant>
      <vt:variant>
        <vt:lpwstr/>
      </vt:variant>
      <vt:variant>
        <vt:lpwstr>_Toc45786643</vt:lpwstr>
      </vt:variant>
      <vt:variant>
        <vt:i4>1966129</vt:i4>
      </vt:variant>
      <vt:variant>
        <vt:i4>104</vt:i4>
      </vt:variant>
      <vt:variant>
        <vt:i4>0</vt:i4>
      </vt:variant>
      <vt:variant>
        <vt:i4>5</vt:i4>
      </vt:variant>
      <vt:variant>
        <vt:lpwstr/>
      </vt:variant>
      <vt:variant>
        <vt:lpwstr>_Toc45786642</vt:lpwstr>
      </vt:variant>
      <vt:variant>
        <vt:i4>1900593</vt:i4>
      </vt:variant>
      <vt:variant>
        <vt:i4>98</vt:i4>
      </vt:variant>
      <vt:variant>
        <vt:i4>0</vt:i4>
      </vt:variant>
      <vt:variant>
        <vt:i4>5</vt:i4>
      </vt:variant>
      <vt:variant>
        <vt:lpwstr/>
      </vt:variant>
      <vt:variant>
        <vt:lpwstr>_Toc45786641</vt:lpwstr>
      </vt:variant>
      <vt:variant>
        <vt:i4>1835057</vt:i4>
      </vt:variant>
      <vt:variant>
        <vt:i4>92</vt:i4>
      </vt:variant>
      <vt:variant>
        <vt:i4>0</vt:i4>
      </vt:variant>
      <vt:variant>
        <vt:i4>5</vt:i4>
      </vt:variant>
      <vt:variant>
        <vt:lpwstr/>
      </vt:variant>
      <vt:variant>
        <vt:lpwstr>_Toc45786640</vt:lpwstr>
      </vt:variant>
      <vt:variant>
        <vt:i4>1376310</vt:i4>
      </vt:variant>
      <vt:variant>
        <vt:i4>86</vt:i4>
      </vt:variant>
      <vt:variant>
        <vt:i4>0</vt:i4>
      </vt:variant>
      <vt:variant>
        <vt:i4>5</vt:i4>
      </vt:variant>
      <vt:variant>
        <vt:lpwstr/>
      </vt:variant>
      <vt:variant>
        <vt:lpwstr>_Toc45786639</vt:lpwstr>
      </vt:variant>
      <vt:variant>
        <vt:i4>1310774</vt:i4>
      </vt:variant>
      <vt:variant>
        <vt:i4>80</vt:i4>
      </vt:variant>
      <vt:variant>
        <vt:i4>0</vt:i4>
      </vt:variant>
      <vt:variant>
        <vt:i4>5</vt:i4>
      </vt:variant>
      <vt:variant>
        <vt:lpwstr/>
      </vt:variant>
      <vt:variant>
        <vt:lpwstr>_Toc45786638</vt:lpwstr>
      </vt:variant>
      <vt:variant>
        <vt:i4>1769526</vt:i4>
      </vt:variant>
      <vt:variant>
        <vt:i4>74</vt:i4>
      </vt:variant>
      <vt:variant>
        <vt:i4>0</vt:i4>
      </vt:variant>
      <vt:variant>
        <vt:i4>5</vt:i4>
      </vt:variant>
      <vt:variant>
        <vt:lpwstr/>
      </vt:variant>
      <vt:variant>
        <vt:lpwstr>_Toc45786637</vt:lpwstr>
      </vt:variant>
      <vt:variant>
        <vt:i4>1703990</vt:i4>
      </vt:variant>
      <vt:variant>
        <vt:i4>68</vt:i4>
      </vt:variant>
      <vt:variant>
        <vt:i4>0</vt:i4>
      </vt:variant>
      <vt:variant>
        <vt:i4>5</vt:i4>
      </vt:variant>
      <vt:variant>
        <vt:lpwstr/>
      </vt:variant>
      <vt:variant>
        <vt:lpwstr>_Toc45786636</vt:lpwstr>
      </vt:variant>
      <vt:variant>
        <vt:i4>1638454</vt:i4>
      </vt:variant>
      <vt:variant>
        <vt:i4>62</vt:i4>
      </vt:variant>
      <vt:variant>
        <vt:i4>0</vt:i4>
      </vt:variant>
      <vt:variant>
        <vt:i4>5</vt:i4>
      </vt:variant>
      <vt:variant>
        <vt:lpwstr/>
      </vt:variant>
      <vt:variant>
        <vt:lpwstr>_Toc45786635</vt:lpwstr>
      </vt:variant>
      <vt:variant>
        <vt:i4>1572918</vt:i4>
      </vt:variant>
      <vt:variant>
        <vt:i4>56</vt:i4>
      </vt:variant>
      <vt:variant>
        <vt:i4>0</vt:i4>
      </vt:variant>
      <vt:variant>
        <vt:i4>5</vt:i4>
      </vt:variant>
      <vt:variant>
        <vt:lpwstr/>
      </vt:variant>
      <vt:variant>
        <vt:lpwstr>_Toc45786634</vt:lpwstr>
      </vt:variant>
      <vt:variant>
        <vt:i4>2031670</vt:i4>
      </vt:variant>
      <vt:variant>
        <vt:i4>50</vt:i4>
      </vt:variant>
      <vt:variant>
        <vt:i4>0</vt:i4>
      </vt:variant>
      <vt:variant>
        <vt:i4>5</vt:i4>
      </vt:variant>
      <vt:variant>
        <vt:lpwstr/>
      </vt:variant>
      <vt:variant>
        <vt:lpwstr>_Toc45786633</vt:lpwstr>
      </vt:variant>
      <vt:variant>
        <vt:i4>1966134</vt:i4>
      </vt:variant>
      <vt:variant>
        <vt:i4>44</vt:i4>
      </vt:variant>
      <vt:variant>
        <vt:i4>0</vt:i4>
      </vt:variant>
      <vt:variant>
        <vt:i4>5</vt:i4>
      </vt:variant>
      <vt:variant>
        <vt:lpwstr/>
      </vt:variant>
      <vt:variant>
        <vt:lpwstr>_Toc45786632</vt:lpwstr>
      </vt:variant>
      <vt:variant>
        <vt:i4>1900598</vt:i4>
      </vt:variant>
      <vt:variant>
        <vt:i4>38</vt:i4>
      </vt:variant>
      <vt:variant>
        <vt:i4>0</vt:i4>
      </vt:variant>
      <vt:variant>
        <vt:i4>5</vt:i4>
      </vt:variant>
      <vt:variant>
        <vt:lpwstr/>
      </vt:variant>
      <vt:variant>
        <vt:lpwstr>_Toc45786631</vt:lpwstr>
      </vt:variant>
      <vt:variant>
        <vt:i4>1835062</vt:i4>
      </vt:variant>
      <vt:variant>
        <vt:i4>32</vt:i4>
      </vt:variant>
      <vt:variant>
        <vt:i4>0</vt:i4>
      </vt:variant>
      <vt:variant>
        <vt:i4>5</vt:i4>
      </vt:variant>
      <vt:variant>
        <vt:lpwstr/>
      </vt:variant>
      <vt:variant>
        <vt:lpwstr>_Toc45786630</vt:lpwstr>
      </vt:variant>
      <vt:variant>
        <vt:i4>1376311</vt:i4>
      </vt:variant>
      <vt:variant>
        <vt:i4>26</vt:i4>
      </vt:variant>
      <vt:variant>
        <vt:i4>0</vt:i4>
      </vt:variant>
      <vt:variant>
        <vt:i4>5</vt:i4>
      </vt:variant>
      <vt:variant>
        <vt:lpwstr/>
      </vt:variant>
      <vt:variant>
        <vt:lpwstr>_Toc45786629</vt:lpwstr>
      </vt:variant>
      <vt:variant>
        <vt:i4>1310775</vt:i4>
      </vt:variant>
      <vt:variant>
        <vt:i4>20</vt:i4>
      </vt:variant>
      <vt:variant>
        <vt:i4>0</vt:i4>
      </vt:variant>
      <vt:variant>
        <vt:i4>5</vt:i4>
      </vt:variant>
      <vt:variant>
        <vt:lpwstr/>
      </vt:variant>
      <vt:variant>
        <vt:lpwstr>_Toc45786628</vt:lpwstr>
      </vt:variant>
      <vt:variant>
        <vt:i4>1769527</vt:i4>
      </vt:variant>
      <vt:variant>
        <vt:i4>14</vt:i4>
      </vt:variant>
      <vt:variant>
        <vt:i4>0</vt:i4>
      </vt:variant>
      <vt:variant>
        <vt:i4>5</vt:i4>
      </vt:variant>
      <vt:variant>
        <vt:lpwstr/>
      </vt:variant>
      <vt:variant>
        <vt:lpwstr>_Toc45786627</vt:lpwstr>
      </vt:variant>
      <vt:variant>
        <vt:i4>1703991</vt:i4>
      </vt:variant>
      <vt:variant>
        <vt:i4>8</vt:i4>
      </vt:variant>
      <vt:variant>
        <vt:i4>0</vt:i4>
      </vt:variant>
      <vt:variant>
        <vt:i4>5</vt:i4>
      </vt:variant>
      <vt:variant>
        <vt:lpwstr/>
      </vt:variant>
      <vt:variant>
        <vt:lpwstr>_Toc45786626</vt:lpwstr>
      </vt:variant>
      <vt:variant>
        <vt:i4>1638455</vt:i4>
      </vt:variant>
      <vt:variant>
        <vt:i4>2</vt:i4>
      </vt:variant>
      <vt:variant>
        <vt:i4>0</vt:i4>
      </vt:variant>
      <vt:variant>
        <vt:i4>5</vt:i4>
      </vt:variant>
      <vt:variant>
        <vt:lpwstr/>
      </vt:variant>
      <vt:variant>
        <vt:lpwstr>_Toc45786625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contact giaaaquitaine</cp:lastModifiedBy>
  <cp:revision>18</cp:revision>
  <cp:lastPrinted>2019-12-11T09:50:00Z</cp:lastPrinted>
  <dcterms:created xsi:type="dcterms:W3CDTF">2020-10-06T14:24:00Z</dcterms:created>
  <dcterms:modified xsi:type="dcterms:W3CDTF">2020-10-21T09:43:00Z</dcterms:modified>
</cp:coreProperties>
</file>