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F9D8" w14:textId="6633503E" w:rsidR="002C03AC" w:rsidRDefault="0024470E">
      <w:pPr>
        <w:pStyle w:val="TM1"/>
        <w:rPr>
          <w:rFonts w:asciiTheme="minorHAnsi" w:eastAsiaTheme="minorEastAsia" w:hAnsiTheme="minorHAnsi" w:cstheme="minorBidi"/>
          <w:color w:val="auto"/>
          <w:sz w:val="22"/>
          <w:szCs w:val="22"/>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32119731" w:history="1">
        <w:r w:rsidR="002C03AC" w:rsidRPr="00AE0551">
          <w:rPr>
            <w:rStyle w:val="Lienhypertexte"/>
          </w:rPr>
          <w:t>ÉDITO</w:t>
        </w:r>
        <w:r w:rsidR="002C03AC">
          <w:rPr>
            <w:webHidden/>
          </w:rPr>
          <w:tab/>
        </w:r>
        <w:r w:rsidR="002C03AC">
          <w:rPr>
            <w:webHidden/>
          </w:rPr>
          <w:fldChar w:fldCharType="begin"/>
        </w:r>
        <w:r w:rsidR="002C03AC">
          <w:rPr>
            <w:webHidden/>
          </w:rPr>
          <w:instrText xml:space="preserve"> PAGEREF _Toc132119731 \h </w:instrText>
        </w:r>
        <w:r w:rsidR="002C03AC">
          <w:rPr>
            <w:webHidden/>
          </w:rPr>
        </w:r>
        <w:r w:rsidR="002C03AC">
          <w:rPr>
            <w:webHidden/>
          </w:rPr>
          <w:fldChar w:fldCharType="separate"/>
        </w:r>
        <w:r w:rsidR="002C03AC">
          <w:rPr>
            <w:webHidden/>
          </w:rPr>
          <w:t>2</w:t>
        </w:r>
        <w:r w:rsidR="002C03AC">
          <w:rPr>
            <w:webHidden/>
          </w:rPr>
          <w:fldChar w:fldCharType="end"/>
        </w:r>
      </w:hyperlink>
    </w:p>
    <w:p w14:paraId="1712BBD9" w14:textId="0F92B48A" w:rsidR="002C03AC" w:rsidRDefault="00000000">
      <w:pPr>
        <w:pStyle w:val="TM1"/>
        <w:rPr>
          <w:rFonts w:asciiTheme="minorHAnsi" w:eastAsiaTheme="minorEastAsia" w:hAnsiTheme="minorHAnsi" w:cstheme="minorBidi"/>
          <w:color w:val="auto"/>
          <w:sz w:val="22"/>
          <w:szCs w:val="22"/>
        </w:rPr>
      </w:pPr>
      <w:hyperlink w:anchor="_Toc132119732" w:history="1">
        <w:r w:rsidR="002C03AC" w:rsidRPr="00AE0551">
          <w:rPr>
            <w:rStyle w:val="Lienhypertexte"/>
          </w:rPr>
          <w:t>VIE DE L’ASSOCIATION.</w:t>
        </w:r>
        <w:r w:rsidR="002C03AC">
          <w:rPr>
            <w:webHidden/>
          </w:rPr>
          <w:tab/>
        </w:r>
        <w:r w:rsidR="002C03AC">
          <w:rPr>
            <w:webHidden/>
          </w:rPr>
          <w:fldChar w:fldCharType="begin"/>
        </w:r>
        <w:r w:rsidR="002C03AC">
          <w:rPr>
            <w:webHidden/>
          </w:rPr>
          <w:instrText xml:space="preserve"> PAGEREF _Toc132119732 \h </w:instrText>
        </w:r>
        <w:r w:rsidR="002C03AC">
          <w:rPr>
            <w:webHidden/>
          </w:rPr>
        </w:r>
        <w:r w:rsidR="002C03AC">
          <w:rPr>
            <w:webHidden/>
          </w:rPr>
          <w:fldChar w:fldCharType="separate"/>
        </w:r>
        <w:r w:rsidR="002C03AC">
          <w:rPr>
            <w:webHidden/>
          </w:rPr>
          <w:t>3</w:t>
        </w:r>
        <w:r w:rsidR="002C03AC">
          <w:rPr>
            <w:webHidden/>
          </w:rPr>
          <w:fldChar w:fldCharType="end"/>
        </w:r>
      </w:hyperlink>
    </w:p>
    <w:p w14:paraId="44BD285B" w14:textId="2D278B6F" w:rsidR="002C03AC" w:rsidRDefault="00000000">
      <w:pPr>
        <w:pStyle w:val="TM2"/>
        <w:tabs>
          <w:tab w:val="right" w:leader="dot" w:pos="9062"/>
        </w:tabs>
        <w:rPr>
          <w:rFonts w:asciiTheme="minorHAnsi" w:eastAsiaTheme="minorEastAsia" w:hAnsiTheme="minorHAnsi" w:cstheme="minorBidi"/>
          <w:noProof/>
        </w:rPr>
      </w:pPr>
      <w:hyperlink w:anchor="_Toc132119733" w:history="1">
        <w:r w:rsidR="002C03AC" w:rsidRPr="00AE0551">
          <w:rPr>
            <w:rStyle w:val="Lienhypertexte"/>
            <w:noProof/>
          </w:rPr>
          <w:t>Cocktail, le retour.</w:t>
        </w:r>
        <w:r w:rsidR="002C03AC">
          <w:rPr>
            <w:noProof/>
            <w:webHidden/>
          </w:rPr>
          <w:tab/>
        </w:r>
        <w:r w:rsidR="002C03AC">
          <w:rPr>
            <w:noProof/>
            <w:webHidden/>
          </w:rPr>
          <w:fldChar w:fldCharType="begin"/>
        </w:r>
        <w:r w:rsidR="002C03AC">
          <w:rPr>
            <w:noProof/>
            <w:webHidden/>
          </w:rPr>
          <w:instrText xml:space="preserve"> PAGEREF _Toc132119733 \h </w:instrText>
        </w:r>
        <w:r w:rsidR="002C03AC">
          <w:rPr>
            <w:noProof/>
            <w:webHidden/>
          </w:rPr>
        </w:r>
        <w:r w:rsidR="002C03AC">
          <w:rPr>
            <w:noProof/>
            <w:webHidden/>
          </w:rPr>
          <w:fldChar w:fldCharType="separate"/>
        </w:r>
        <w:r w:rsidR="002C03AC">
          <w:rPr>
            <w:noProof/>
            <w:webHidden/>
          </w:rPr>
          <w:t>3</w:t>
        </w:r>
        <w:r w:rsidR="002C03AC">
          <w:rPr>
            <w:noProof/>
            <w:webHidden/>
          </w:rPr>
          <w:fldChar w:fldCharType="end"/>
        </w:r>
      </w:hyperlink>
    </w:p>
    <w:p w14:paraId="27C21190" w14:textId="3565C531" w:rsidR="002C03AC" w:rsidRDefault="00000000">
      <w:pPr>
        <w:pStyle w:val="TM2"/>
        <w:tabs>
          <w:tab w:val="right" w:leader="dot" w:pos="9062"/>
        </w:tabs>
        <w:rPr>
          <w:rFonts w:asciiTheme="minorHAnsi" w:eastAsiaTheme="minorEastAsia" w:hAnsiTheme="minorHAnsi" w:cstheme="minorBidi"/>
          <w:noProof/>
        </w:rPr>
      </w:pPr>
      <w:hyperlink w:anchor="_Toc132119734" w:history="1">
        <w:r w:rsidR="002C03AC" w:rsidRPr="00AE0551">
          <w:rPr>
            <w:rStyle w:val="Lienhypertexte"/>
            <w:noProof/>
          </w:rPr>
          <w:t>Invitation au repas de juin</w:t>
        </w:r>
        <w:r w:rsidR="002C03AC">
          <w:rPr>
            <w:noProof/>
            <w:webHidden/>
          </w:rPr>
          <w:tab/>
        </w:r>
        <w:r w:rsidR="002C03AC">
          <w:rPr>
            <w:noProof/>
            <w:webHidden/>
          </w:rPr>
          <w:fldChar w:fldCharType="begin"/>
        </w:r>
        <w:r w:rsidR="002C03AC">
          <w:rPr>
            <w:noProof/>
            <w:webHidden/>
          </w:rPr>
          <w:instrText xml:space="preserve"> PAGEREF _Toc132119734 \h </w:instrText>
        </w:r>
        <w:r w:rsidR="002C03AC">
          <w:rPr>
            <w:noProof/>
            <w:webHidden/>
          </w:rPr>
        </w:r>
        <w:r w:rsidR="002C03AC">
          <w:rPr>
            <w:noProof/>
            <w:webHidden/>
          </w:rPr>
          <w:fldChar w:fldCharType="separate"/>
        </w:r>
        <w:r w:rsidR="002C03AC">
          <w:rPr>
            <w:noProof/>
            <w:webHidden/>
          </w:rPr>
          <w:t>3</w:t>
        </w:r>
        <w:r w:rsidR="002C03AC">
          <w:rPr>
            <w:noProof/>
            <w:webHidden/>
          </w:rPr>
          <w:fldChar w:fldCharType="end"/>
        </w:r>
      </w:hyperlink>
    </w:p>
    <w:p w14:paraId="5B28875E" w14:textId="07042A51" w:rsidR="002C03AC" w:rsidRDefault="00000000">
      <w:pPr>
        <w:pStyle w:val="TM2"/>
        <w:tabs>
          <w:tab w:val="right" w:leader="dot" w:pos="9062"/>
        </w:tabs>
        <w:rPr>
          <w:rFonts w:asciiTheme="minorHAnsi" w:eastAsiaTheme="minorEastAsia" w:hAnsiTheme="minorHAnsi" w:cstheme="minorBidi"/>
          <w:noProof/>
        </w:rPr>
      </w:pPr>
      <w:hyperlink w:anchor="_Toc132119735" w:history="1">
        <w:r w:rsidR="002C03AC" w:rsidRPr="00AE0551">
          <w:rPr>
            <w:rStyle w:val="Lienhypertexte"/>
            <w:noProof/>
          </w:rPr>
          <w:t>Les jeunes de l’IRSA et l’opéra.</w:t>
        </w:r>
        <w:r w:rsidR="002C03AC">
          <w:rPr>
            <w:noProof/>
            <w:webHidden/>
          </w:rPr>
          <w:tab/>
        </w:r>
        <w:r w:rsidR="002C03AC">
          <w:rPr>
            <w:noProof/>
            <w:webHidden/>
          </w:rPr>
          <w:fldChar w:fldCharType="begin"/>
        </w:r>
        <w:r w:rsidR="002C03AC">
          <w:rPr>
            <w:noProof/>
            <w:webHidden/>
          </w:rPr>
          <w:instrText xml:space="preserve"> PAGEREF _Toc132119735 \h </w:instrText>
        </w:r>
        <w:r w:rsidR="002C03AC">
          <w:rPr>
            <w:noProof/>
            <w:webHidden/>
          </w:rPr>
        </w:r>
        <w:r w:rsidR="002C03AC">
          <w:rPr>
            <w:noProof/>
            <w:webHidden/>
          </w:rPr>
          <w:fldChar w:fldCharType="separate"/>
        </w:r>
        <w:r w:rsidR="002C03AC">
          <w:rPr>
            <w:noProof/>
            <w:webHidden/>
          </w:rPr>
          <w:t>3</w:t>
        </w:r>
        <w:r w:rsidR="002C03AC">
          <w:rPr>
            <w:noProof/>
            <w:webHidden/>
          </w:rPr>
          <w:fldChar w:fldCharType="end"/>
        </w:r>
      </w:hyperlink>
    </w:p>
    <w:p w14:paraId="3CDE1AFB" w14:textId="57BE1990" w:rsidR="002C03AC" w:rsidRDefault="00000000">
      <w:pPr>
        <w:pStyle w:val="TM2"/>
        <w:tabs>
          <w:tab w:val="right" w:leader="dot" w:pos="9062"/>
        </w:tabs>
        <w:rPr>
          <w:rFonts w:asciiTheme="minorHAnsi" w:eastAsiaTheme="minorEastAsia" w:hAnsiTheme="minorHAnsi" w:cstheme="minorBidi"/>
          <w:noProof/>
        </w:rPr>
      </w:pPr>
      <w:hyperlink w:anchor="_Toc132119736" w:history="1">
        <w:r w:rsidR="002C03AC" w:rsidRPr="00AE0551">
          <w:rPr>
            <w:rStyle w:val="Lienhypertexte"/>
            <w:noProof/>
          </w:rPr>
          <w:t>À la découverte de la nature</w:t>
        </w:r>
        <w:r w:rsidR="002C03AC">
          <w:rPr>
            <w:noProof/>
            <w:webHidden/>
          </w:rPr>
          <w:tab/>
        </w:r>
        <w:r w:rsidR="002C03AC">
          <w:rPr>
            <w:noProof/>
            <w:webHidden/>
          </w:rPr>
          <w:fldChar w:fldCharType="begin"/>
        </w:r>
        <w:r w:rsidR="002C03AC">
          <w:rPr>
            <w:noProof/>
            <w:webHidden/>
          </w:rPr>
          <w:instrText xml:space="preserve"> PAGEREF _Toc132119736 \h </w:instrText>
        </w:r>
        <w:r w:rsidR="002C03AC">
          <w:rPr>
            <w:noProof/>
            <w:webHidden/>
          </w:rPr>
        </w:r>
        <w:r w:rsidR="002C03AC">
          <w:rPr>
            <w:noProof/>
            <w:webHidden/>
          </w:rPr>
          <w:fldChar w:fldCharType="separate"/>
        </w:r>
        <w:r w:rsidR="002C03AC">
          <w:rPr>
            <w:noProof/>
            <w:webHidden/>
          </w:rPr>
          <w:t>3</w:t>
        </w:r>
        <w:r w:rsidR="002C03AC">
          <w:rPr>
            <w:noProof/>
            <w:webHidden/>
          </w:rPr>
          <w:fldChar w:fldCharType="end"/>
        </w:r>
      </w:hyperlink>
    </w:p>
    <w:p w14:paraId="2FBDF65C" w14:textId="349DB205" w:rsidR="002C03AC" w:rsidRDefault="00000000">
      <w:pPr>
        <w:pStyle w:val="TM2"/>
        <w:tabs>
          <w:tab w:val="right" w:leader="dot" w:pos="9062"/>
        </w:tabs>
        <w:rPr>
          <w:rFonts w:asciiTheme="minorHAnsi" w:eastAsiaTheme="minorEastAsia" w:hAnsiTheme="minorHAnsi" w:cstheme="minorBidi"/>
          <w:noProof/>
        </w:rPr>
      </w:pPr>
      <w:hyperlink w:anchor="_Toc132119737" w:history="1">
        <w:r w:rsidR="002C03AC" w:rsidRPr="00AE0551">
          <w:rPr>
            <w:rStyle w:val="Lienhypertexte"/>
            <w:noProof/>
          </w:rPr>
          <w:t>Libourne</w:t>
        </w:r>
        <w:r w:rsidR="002C03AC" w:rsidRPr="00AE0551">
          <w:rPr>
            <w:rStyle w:val="Lienhypertexte"/>
            <w:rFonts w:ascii="Calibri" w:hAnsi="Calibri"/>
            <w:noProof/>
          </w:rPr>
          <w:t> </w:t>
        </w:r>
        <w:r w:rsidR="002C03AC" w:rsidRPr="00AE0551">
          <w:rPr>
            <w:rStyle w:val="Lienhypertexte"/>
            <w:noProof/>
          </w:rPr>
          <w:t>: sensibilisation lors des semaines du  Vivre Ensemble.</w:t>
        </w:r>
        <w:r w:rsidR="002C03AC">
          <w:rPr>
            <w:noProof/>
            <w:webHidden/>
          </w:rPr>
          <w:tab/>
        </w:r>
        <w:r w:rsidR="002C03AC">
          <w:rPr>
            <w:noProof/>
            <w:webHidden/>
          </w:rPr>
          <w:fldChar w:fldCharType="begin"/>
        </w:r>
        <w:r w:rsidR="002C03AC">
          <w:rPr>
            <w:noProof/>
            <w:webHidden/>
          </w:rPr>
          <w:instrText xml:space="preserve"> PAGEREF _Toc132119737 \h </w:instrText>
        </w:r>
        <w:r w:rsidR="002C03AC">
          <w:rPr>
            <w:noProof/>
            <w:webHidden/>
          </w:rPr>
        </w:r>
        <w:r w:rsidR="002C03AC">
          <w:rPr>
            <w:noProof/>
            <w:webHidden/>
          </w:rPr>
          <w:fldChar w:fldCharType="separate"/>
        </w:r>
        <w:r w:rsidR="002C03AC">
          <w:rPr>
            <w:noProof/>
            <w:webHidden/>
          </w:rPr>
          <w:t>4</w:t>
        </w:r>
        <w:r w:rsidR="002C03AC">
          <w:rPr>
            <w:noProof/>
            <w:webHidden/>
          </w:rPr>
          <w:fldChar w:fldCharType="end"/>
        </w:r>
      </w:hyperlink>
    </w:p>
    <w:p w14:paraId="25A105D5" w14:textId="4F22BD17" w:rsidR="002C03AC" w:rsidRDefault="00000000">
      <w:pPr>
        <w:pStyle w:val="TM2"/>
        <w:tabs>
          <w:tab w:val="right" w:leader="dot" w:pos="9062"/>
        </w:tabs>
        <w:rPr>
          <w:rFonts w:asciiTheme="minorHAnsi" w:eastAsiaTheme="minorEastAsia" w:hAnsiTheme="minorHAnsi" w:cstheme="minorBidi"/>
          <w:noProof/>
        </w:rPr>
      </w:pPr>
      <w:hyperlink w:anchor="_Toc132119738" w:history="1">
        <w:r w:rsidR="002C03AC" w:rsidRPr="00AE0551">
          <w:rPr>
            <w:rStyle w:val="Lienhypertexte"/>
            <w:noProof/>
          </w:rPr>
          <w:t>Concours d’éloquence</w:t>
        </w:r>
        <w:r w:rsidR="002C03AC" w:rsidRPr="00AE0551">
          <w:rPr>
            <w:rStyle w:val="Lienhypertexte"/>
            <w:rFonts w:ascii="Calibri" w:hAnsi="Calibri"/>
            <w:noProof/>
          </w:rPr>
          <w:t> </w:t>
        </w:r>
        <w:r w:rsidR="002C03AC" w:rsidRPr="00AE0551">
          <w:rPr>
            <w:rStyle w:val="Lienhypertexte"/>
            <w:noProof/>
          </w:rPr>
          <w:t>: 2</w:t>
        </w:r>
        <w:r w:rsidR="002C03AC" w:rsidRPr="00AE0551">
          <w:rPr>
            <w:rStyle w:val="Lienhypertexte"/>
            <w:noProof/>
            <w:vertAlign w:val="superscript"/>
          </w:rPr>
          <w:t>e</w:t>
        </w:r>
        <w:r w:rsidR="002C03AC" w:rsidRPr="00AE0551">
          <w:rPr>
            <w:rStyle w:val="Lienhypertexte"/>
            <w:noProof/>
          </w:rPr>
          <w:t xml:space="preserve"> participation.</w:t>
        </w:r>
        <w:r w:rsidR="002C03AC">
          <w:rPr>
            <w:noProof/>
            <w:webHidden/>
          </w:rPr>
          <w:tab/>
        </w:r>
        <w:r w:rsidR="002C03AC">
          <w:rPr>
            <w:noProof/>
            <w:webHidden/>
          </w:rPr>
          <w:fldChar w:fldCharType="begin"/>
        </w:r>
        <w:r w:rsidR="002C03AC">
          <w:rPr>
            <w:noProof/>
            <w:webHidden/>
          </w:rPr>
          <w:instrText xml:space="preserve"> PAGEREF _Toc132119738 \h </w:instrText>
        </w:r>
        <w:r w:rsidR="002C03AC">
          <w:rPr>
            <w:noProof/>
            <w:webHidden/>
          </w:rPr>
        </w:r>
        <w:r w:rsidR="002C03AC">
          <w:rPr>
            <w:noProof/>
            <w:webHidden/>
          </w:rPr>
          <w:fldChar w:fldCharType="separate"/>
        </w:r>
        <w:r w:rsidR="002C03AC">
          <w:rPr>
            <w:noProof/>
            <w:webHidden/>
          </w:rPr>
          <w:t>4</w:t>
        </w:r>
        <w:r w:rsidR="002C03AC">
          <w:rPr>
            <w:noProof/>
            <w:webHidden/>
          </w:rPr>
          <w:fldChar w:fldCharType="end"/>
        </w:r>
      </w:hyperlink>
    </w:p>
    <w:p w14:paraId="2D699120" w14:textId="457C3E8D" w:rsidR="002C03AC" w:rsidRDefault="00000000">
      <w:pPr>
        <w:pStyle w:val="TM2"/>
        <w:tabs>
          <w:tab w:val="right" w:leader="dot" w:pos="9062"/>
        </w:tabs>
        <w:rPr>
          <w:rFonts w:asciiTheme="minorHAnsi" w:eastAsiaTheme="minorEastAsia" w:hAnsiTheme="minorHAnsi" w:cstheme="minorBidi"/>
          <w:noProof/>
        </w:rPr>
      </w:pPr>
      <w:hyperlink w:anchor="_Toc132119739" w:history="1">
        <w:r w:rsidR="002C03AC" w:rsidRPr="00AE0551">
          <w:rPr>
            <w:rStyle w:val="Lienhypertexte"/>
            <w:noProof/>
          </w:rPr>
          <w:t>apiDV et « #Utile et solidaire avec les jeunes ».</w:t>
        </w:r>
        <w:r w:rsidR="002C03AC">
          <w:rPr>
            <w:noProof/>
            <w:webHidden/>
          </w:rPr>
          <w:tab/>
        </w:r>
        <w:r w:rsidR="002C03AC">
          <w:rPr>
            <w:noProof/>
            <w:webHidden/>
          </w:rPr>
          <w:fldChar w:fldCharType="begin"/>
        </w:r>
        <w:r w:rsidR="002C03AC">
          <w:rPr>
            <w:noProof/>
            <w:webHidden/>
          </w:rPr>
          <w:instrText xml:space="preserve"> PAGEREF _Toc132119739 \h </w:instrText>
        </w:r>
        <w:r w:rsidR="002C03AC">
          <w:rPr>
            <w:noProof/>
            <w:webHidden/>
          </w:rPr>
        </w:r>
        <w:r w:rsidR="002C03AC">
          <w:rPr>
            <w:noProof/>
            <w:webHidden/>
          </w:rPr>
          <w:fldChar w:fldCharType="separate"/>
        </w:r>
        <w:r w:rsidR="002C03AC">
          <w:rPr>
            <w:noProof/>
            <w:webHidden/>
          </w:rPr>
          <w:t>5</w:t>
        </w:r>
        <w:r w:rsidR="002C03AC">
          <w:rPr>
            <w:noProof/>
            <w:webHidden/>
          </w:rPr>
          <w:fldChar w:fldCharType="end"/>
        </w:r>
      </w:hyperlink>
    </w:p>
    <w:p w14:paraId="45F13CCF" w14:textId="09D28ADA" w:rsidR="002C03AC" w:rsidRDefault="00000000">
      <w:pPr>
        <w:pStyle w:val="TM2"/>
        <w:tabs>
          <w:tab w:val="right" w:leader="dot" w:pos="9062"/>
        </w:tabs>
        <w:rPr>
          <w:rFonts w:asciiTheme="minorHAnsi" w:eastAsiaTheme="minorEastAsia" w:hAnsiTheme="minorHAnsi" w:cstheme="minorBidi"/>
          <w:noProof/>
        </w:rPr>
      </w:pPr>
      <w:hyperlink w:anchor="_Toc132119740" w:history="1">
        <w:r w:rsidR="002C03AC" w:rsidRPr="00AE0551">
          <w:rPr>
            <w:rStyle w:val="Lienhypertexte"/>
            <w:noProof/>
          </w:rPr>
          <w:t>Journée Tourisme et Handicap.</w:t>
        </w:r>
        <w:r w:rsidR="002C03AC">
          <w:rPr>
            <w:noProof/>
            <w:webHidden/>
          </w:rPr>
          <w:tab/>
        </w:r>
        <w:r w:rsidR="002C03AC">
          <w:rPr>
            <w:noProof/>
            <w:webHidden/>
          </w:rPr>
          <w:fldChar w:fldCharType="begin"/>
        </w:r>
        <w:r w:rsidR="002C03AC">
          <w:rPr>
            <w:noProof/>
            <w:webHidden/>
          </w:rPr>
          <w:instrText xml:space="preserve"> PAGEREF _Toc132119740 \h </w:instrText>
        </w:r>
        <w:r w:rsidR="002C03AC">
          <w:rPr>
            <w:noProof/>
            <w:webHidden/>
          </w:rPr>
        </w:r>
        <w:r w:rsidR="002C03AC">
          <w:rPr>
            <w:noProof/>
            <w:webHidden/>
          </w:rPr>
          <w:fldChar w:fldCharType="separate"/>
        </w:r>
        <w:r w:rsidR="002C03AC">
          <w:rPr>
            <w:noProof/>
            <w:webHidden/>
          </w:rPr>
          <w:t>5</w:t>
        </w:r>
        <w:r w:rsidR="002C03AC">
          <w:rPr>
            <w:noProof/>
            <w:webHidden/>
          </w:rPr>
          <w:fldChar w:fldCharType="end"/>
        </w:r>
      </w:hyperlink>
    </w:p>
    <w:p w14:paraId="52B6B647" w14:textId="10EAE4FA" w:rsidR="002C03AC" w:rsidRDefault="00000000">
      <w:pPr>
        <w:pStyle w:val="TM2"/>
        <w:tabs>
          <w:tab w:val="right" w:leader="dot" w:pos="9062"/>
        </w:tabs>
        <w:rPr>
          <w:rFonts w:asciiTheme="minorHAnsi" w:eastAsiaTheme="minorEastAsia" w:hAnsiTheme="minorHAnsi" w:cstheme="minorBidi"/>
          <w:noProof/>
        </w:rPr>
      </w:pPr>
      <w:hyperlink w:anchor="_Toc132119741" w:history="1">
        <w:r w:rsidR="002C03AC" w:rsidRPr="00AE0551">
          <w:rPr>
            <w:rStyle w:val="Lienhypertexte"/>
            <w:noProof/>
          </w:rPr>
          <w:t>Handiprix Joël Solari</w:t>
        </w:r>
        <w:r w:rsidR="002C03AC" w:rsidRPr="00AE0551">
          <w:rPr>
            <w:rStyle w:val="Lienhypertexte"/>
            <w:rFonts w:ascii="Calibri" w:hAnsi="Calibri"/>
            <w:noProof/>
          </w:rPr>
          <w:t> </w:t>
        </w:r>
        <w:r w:rsidR="002C03AC" w:rsidRPr="00AE0551">
          <w:rPr>
            <w:rStyle w:val="Lienhypertexte"/>
            <w:noProof/>
          </w:rPr>
          <w:t>: apiDV r</w:t>
        </w:r>
        <w:r w:rsidR="002C03AC" w:rsidRPr="00AE0551">
          <w:rPr>
            <w:rStyle w:val="Lienhypertexte"/>
            <w:rFonts w:cs="Luciole"/>
            <w:noProof/>
          </w:rPr>
          <w:t>é</w:t>
        </w:r>
        <w:r w:rsidR="002C03AC" w:rsidRPr="00AE0551">
          <w:rPr>
            <w:rStyle w:val="Lienhypertexte"/>
            <w:noProof/>
          </w:rPr>
          <w:t>compens</w:t>
        </w:r>
        <w:r w:rsidR="002C03AC" w:rsidRPr="00AE0551">
          <w:rPr>
            <w:rStyle w:val="Lienhypertexte"/>
            <w:rFonts w:cs="Luciole"/>
            <w:noProof/>
          </w:rPr>
          <w:t>é</w:t>
        </w:r>
        <w:r w:rsidR="002C03AC" w:rsidRPr="00AE0551">
          <w:rPr>
            <w:rStyle w:val="Lienhypertexte"/>
            <w:noProof/>
          </w:rPr>
          <w:t>.</w:t>
        </w:r>
        <w:r w:rsidR="002C03AC">
          <w:rPr>
            <w:noProof/>
            <w:webHidden/>
          </w:rPr>
          <w:tab/>
        </w:r>
        <w:r w:rsidR="002C03AC">
          <w:rPr>
            <w:noProof/>
            <w:webHidden/>
          </w:rPr>
          <w:fldChar w:fldCharType="begin"/>
        </w:r>
        <w:r w:rsidR="002C03AC">
          <w:rPr>
            <w:noProof/>
            <w:webHidden/>
          </w:rPr>
          <w:instrText xml:space="preserve"> PAGEREF _Toc132119741 \h </w:instrText>
        </w:r>
        <w:r w:rsidR="002C03AC">
          <w:rPr>
            <w:noProof/>
            <w:webHidden/>
          </w:rPr>
        </w:r>
        <w:r w:rsidR="002C03AC">
          <w:rPr>
            <w:noProof/>
            <w:webHidden/>
          </w:rPr>
          <w:fldChar w:fldCharType="separate"/>
        </w:r>
        <w:r w:rsidR="002C03AC">
          <w:rPr>
            <w:noProof/>
            <w:webHidden/>
          </w:rPr>
          <w:t>5</w:t>
        </w:r>
        <w:r w:rsidR="002C03AC">
          <w:rPr>
            <w:noProof/>
            <w:webHidden/>
          </w:rPr>
          <w:fldChar w:fldCharType="end"/>
        </w:r>
      </w:hyperlink>
    </w:p>
    <w:p w14:paraId="467B9CE8" w14:textId="590CE642" w:rsidR="002C03AC" w:rsidRDefault="00000000">
      <w:pPr>
        <w:pStyle w:val="TM2"/>
        <w:tabs>
          <w:tab w:val="right" w:leader="dot" w:pos="9062"/>
        </w:tabs>
        <w:rPr>
          <w:rFonts w:asciiTheme="minorHAnsi" w:eastAsiaTheme="minorEastAsia" w:hAnsiTheme="minorHAnsi" w:cstheme="minorBidi"/>
          <w:noProof/>
        </w:rPr>
      </w:pPr>
      <w:hyperlink w:anchor="_Toc132119742" w:history="1">
        <w:r w:rsidR="002C03AC" w:rsidRPr="00AE0551">
          <w:rPr>
            <w:rStyle w:val="Lienhypertexte"/>
            <w:noProof/>
          </w:rPr>
          <w:t>Cours d’écoles et accessibilité à Bordeaux.</w:t>
        </w:r>
        <w:r w:rsidR="002C03AC">
          <w:rPr>
            <w:noProof/>
            <w:webHidden/>
          </w:rPr>
          <w:tab/>
        </w:r>
        <w:r w:rsidR="002C03AC">
          <w:rPr>
            <w:noProof/>
            <w:webHidden/>
          </w:rPr>
          <w:fldChar w:fldCharType="begin"/>
        </w:r>
        <w:r w:rsidR="002C03AC">
          <w:rPr>
            <w:noProof/>
            <w:webHidden/>
          </w:rPr>
          <w:instrText xml:space="preserve"> PAGEREF _Toc132119742 \h </w:instrText>
        </w:r>
        <w:r w:rsidR="002C03AC">
          <w:rPr>
            <w:noProof/>
            <w:webHidden/>
          </w:rPr>
        </w:r>
        <w:r w:rsidR="002C03AC">
          <w:rPr>
            <w:noProof/>
            <w:webHidden/>
          </w:rPr>
          <w:fldChar w:fldCharType="separate"/>
        </w:r>
        <w:r w:rsidR="002C03AC">
          <w:rPr>
            <w:noProof/>
            <w:webHidden/>
          </w:rPr>
          <w:t>5</w:t>
        </w:r>
        <w:r w:rsidR="002C03AC">
          <w:rPr>
            <w:noProof/>
            <w:webHidden/>
          </w:rPr>
          <w:fldChar w:fldCharType="end"/>
        </w:r>
      </w:hyperlink>
    </w:p>
    <w:p w14:paraId="0F3F4554" w14:textId="385B9673" w:rsidR="002C03AC" w:rsidRDefault="00000000">
      <w:pPr>
        <w:pStyle w:val="TM2"/>
        <w:tabs>
          <w:tab w:val="right" w:leader="dot" w:pos="9062"/>
        </w:tabs>
        <w:rPr>
          <w:rFonts w:asciiTheme="minorHAnsi" w:eastAsiaTheme="minorEastAsia" w:hAnsiTheme="minorHAnsi" w:cstheme="minorBidi"/>
          <w:noProof/>
        </w:rPr>
      </w:pPr>
      <w:hyperlink w:anchor="_Toc132119743" w:history="1">
        <w:r w:rsidR="002C03AC" w:rsidRPr="00AE0551">
          <w:rPr>
            <w:rStyle w:val="Lienhypertexte"/>
            <w:noProof/>
          </w:rPr>
          <w:t>Les bénévoles ont lu et ont aimé</w:t>
        </w:r>
        <w:r w:rsidR="002C03AC" w:rsidRPr="00AE0551">
          <w:rPr>
            <w:rStyle w:val="Lienhypertexte"/>
            <w:rFonts w:ascii="Calibri" w:hAnsi="Calibri"/>
            <w:noProof/>
          </w:rPr>
          <w:t>.</w:t>
        </w:r>
        <w:r w:rsidR="002C03AC">
          <w:rPr>
            <w:noProof/>
            <w:webHidden/>
          </w:rPr>
          <w:tab/>
        </w:r>
        <w:r w:rsidR="002C03AC">
          <w:rPr>
            <w:noProof/>
            <w:webHidden/>
          </w:rPr>
          <w:fldChar w:fldCharType="begin"/>
        </w:r>
        <w:r w:rsidR="002C03AC">
          <w:rPr>
            <w:noProof/>
            <w:webHidden/>
          </w:rPr>
          <w:instrText xml:space="preserve"> PAGEREF _Toc132119743 \h </w:instrText>
        </w:r>
        <w:r w:rsidR="002C03AC">
          <w:rPr>
            <w:noProof/>
            <w:webHidden/>
          </w:rPr>
        </w:r>
        <w:r w:rsidR="002C03AC">
          <w:rPr>
            <w:noProof/>
            <w:webHidden/>
          </w:rPr>
          <w:fldChar w:fldCharType="separate"/>
        </w:r>
        <w:r w:rsidR="002C03AC">
          <w:rPr>
            <w:noProof/>
            <w:webHidden/>
          </w:rPr>
          <w:t>6</w:t>
        </w:r>
        <w:r w:rsidR="002C03AC">
          <w:rPr>
            <w:noProof/>
            <w:webHidden/>
          </w:rPr>
          <w:fldChar w:fldCharType="end"/>
        </w:r>
      </w:hyperlink>
    </w:p>
    <w:p w14:paraId="09536137" w14:textId="27497839" w:rsidR="002C03AC" w:rsidRDefault="00000000">
      <w:pPr>
        <w:pStyle w:val="TM1"/>
        <w:rPr>
          <w:rFonts w:asciiTheme="minorHAnsi" w:eastAsiaTheme="minorEastAsia" w:hAnsiTheme="minorHAnsi" w:cstheme="minorBidi"/>
          <w:color w:val="auto"/>
          <w:sz w:val="22"/>
          <w:szCs w:val="22"/>
        </w:rPr>
      </w:pPr>
      <w:hyperlink w:anchor="_Toc132119744" w:history="1">
        <w:r w:rsidR="002C03AC" w:rsidRPr="00AE0551">
          <w:rPr>
            <w:rStyle w:val="Lienhypertexte"/>
          </w:rPr>
          <w:t>actifsDV.</w:t>
        </w:r>
        <w:r w:rsidR="002C03AC">
          <w:rPr>
            <w:webHidden/>
          </w:rPr>
          <w:tab/>
        </w:r>
        <w:r w:rsidR="002C03AC">
          <w:rPr>
            <w:webHidden/>
          </w:rPr>
          <w:fldChar w:fldCharType="begin"/>
        </w:r>
        <w:r w:rsidR="002C03AC">
          <w:rPr>
            <w:webHidden/>
          </w:rPr>
          <w:instrText xml:space="preserve"> PAGEREF _Toc132119744 \h </w:instrText>
        </w:r>
        <w:r w:rsidR="002C03AC">
          <w:rPr>
            <w:webHidden/>
          </w:rPr>
        </w:r>
        <w:r w:rsidR="002C03AC">
          <w:rPr>
            <w:webHidden/>
          </w:rPr>
          <w:fldChar w:fldCharType="separate"/>
        </w:r>
        <w:r w:rsidR="002C03AC">
          <w:rPr>
            <w:webHidden/>
          </w:rPr>
          <w:t>8</w:t>
        </w:r>
        <w:r w:rsidR="002C03AC">
          <w:rPr>
            <w:webHidden/>
          </w:rPr>
          <w:fldChar w:fldCharType="end"/>
        </w:r>
      </w:hyperlink>
    </w:p>
    <w:p w14:paraId="5EC52936" w14:textId="14C6B539" w:rsidR="002C03AC" w:rsidRDefault="00000000">
      <w:pPr>
        <w:pStyle w:val="TM2"/>
        <w:tabs>
          <w:tab w:val="right" w:leader="dot" w:pos="9062"/>
        </w:tabs>
        <w:rPr>
          <w:rFonts w:asciiTheme="minorHAnsi" w:eastAsiaTheme="minorEastAsia" w:hAnsiTheme="minorHAnsi" w:cstheme="minorBidi"/>
          <w:noProof/>
        </w:rPr>
      </w:pPr>
      <w:hyperlink w:anchor="_Toc132119745" w:history="1">
        <w:r w:rsidR="002C03AC" w:rsidRPr="00AE0551">
          <w:rPr>
            <w:rStyle w:val="Lienhypertexte"/>
            <w:noProof/>
          </w:rPr>
          <w:t>Salon des seniors de Bordeaux</w:t>
        </w:r>
        <w:r w:rsidR="002C03AC">
          <w:rPr>
            <w:noProof/>
            <w:webHidden/>
          </w:rPr>
          <w:tab/>
        </w:r>
        <w:r w:rsidR="002C03AC">
          <w:rPr>
            <w:noProof/>
            <w:webHidden/>
          </w:rPr>
          <w:fldChar w:fldCharType="begin"/>
        </w:r>
        <w:r w:rsidR="002C03AC">
          <w:rPr>
            <w:noProof/>
            <w:webHidden/>
          </w:rPr>
          <w:instrText xml:space="preserve"> PAGEREF _Toc132119745 \h </w:instrText>
        </w:r>
        <w:r w:rsidR="002C03AC">
          <w:rPr>
            <w:noProof/>
            <w:webHidden/>
          </w:rPr>
        </w:r>
        <w:r w:rsidR="002C03AC">
          <w:rPr>
            <w:noProof/>
            <w:webHidden/>
          </w:rPr>
          <w:fldChar w:fldCharType="separate"/>
        </w:r>
        <w:r w:rsidR="002C03AC">
          <w:rPr>
            <w:noProof/>
            <w:webHidden/>
          </w:rPr>
          <w:t>8</w:t>
        </w:r>
        <w:r w:rsidR="002C03AC">
          <w:rPr>
            <w:noProof/>
            <w:webHidden/>
          </w:rPr>
          <w:fldChar w:fldCharType="end"/>
        </w:r>
      </w:hyperlink>
    </w:p>
    <w:p w14:paraId="4CCAD93A" w14:textId="2DD82AEB" w:rsidR="002C03AC" w:rsidRDefault="00000000">
      <w:pPr>
        <w:pStyle w:val="TM2"/>
        <w:tabs>
          <w:tab w:val="right" w:leader="dot" w:pos="9062"/>
        </w:tabs>
        <w:rPr>
          <w:rFonts w:asciiTheme="minorHAnsi" w:eastAsiaTheme="minorEastAsia" w:hAnsiTheme="minorHAnsi" w:cstheme="minorBidi"/>
          <w:noProof/>
        </w:rPr>
      </w:pPr>
      <w:hyperlink w:anchor="_Toc132119746" w:history="1">
        <w:r w:rsidR="002C03AC" w:rsidRPr="00AE0551">
          <w:rPr>
            <w:rStyle w:val="Lienhypertexte"/>
            <w:noProof/>
          </w:rPr>
          <w:t>apiDV et le Forum Emploi DV à Paris.</w:t>
        </w:r>
        <w:r w:rsidR="002C03AC">
          <w:rPr>
            <w:noProof/>
            <w:webHidden/>
          </w:rPr>
          <w:tab/>
        </w:r>
        <w:r w:rsidR="002C03AC">
          <w:rPr>
            <w:noProof/>
            <w:webHidden/>
          </w:rPr>
          <w:fldChar w:fldCharType="begin"/>
        </w:r>
        <w:r w:rsidR="002C03AC">
          <w:rPr>
            <w:noProof/>
            <w:webHidden/>
          </w:rPr>
          <w:instrText xml:space="preserve"> PAGEREF _Toc132119746 \h </w:instrText>
        </w:r>
        <w:r w:rsidR="002C03AC">
          <w:rPr>
            <w:noProof/>
            <w:webHidden/>
          </w:rPr>
        </w:r>
        <w:r w:rsidR="002C03AC">
          <w:rPr>
            <w:noProof/>
            <w:webHidden/>
          </w:rPr>
          <w:fldChar w:fldCharType="separate"/>
        </w:r>
        <w:r w:rsidR="002C03AC">
          <w:rPr>
            <w:noProof/>
            <w:webHidden/>
          </w:rPr>
          <w:t>9</w:t>
        </w:r>
        <w:r w:rsidR="002C03AC">
          <w:rPr>
            <w:noProof/>
            <w:webHidden/>
          </w:rPr>
          <w:fldChar w:fldCharType="end"/>
        </w:r>
      </w:hyperlink>
    </w:p>
    <w:p w14:paraId="1CFC7365" w14:textId="75546EE9" w:rsidR="002C03AC" w:rsidRDefault="00000000">
      <w:pPr>
        <w:pStyle w:val="TM1"/>
        <w:rPr>
          <w:rFonts w:asciiTheme="minorHAnsi" w:eastAsiaTheme="minorEastAsia" w:hAnsiTheme="minorHAnsi" w:cstheme="minorBidi"/>
          <w:color w:val="auto"/>
          <w:sz w:val="22"/>
          <w:szCs w:val="22"/>
        </w:rPr>
      </w:pPr>
      <w:hyperlink w:anchor="_Toc132119747" w:history="1">
        <w:r w:rsidR="002C03AC" w:rsidRPr="00AE0551">
          <w:rPr>
            <w:rStyle w:val="Lienhypertexte"/>
          </w:rPr>
          <w:t>CULTURE.</w:t>
        </w:r>
        <w:r w:rsidR="002C03AC">
          <w:rPr>
            <w:webHidden/>
          </w:rPr>
          <w:tab/>
        </w:r>
        <w:r w:rsidR="002C03AC">
          <w:rPr>
            <w:webHidden/>
          </w:rPr>
          <w:fldChar w:fldCharType="begin"/>
        </w:r>
        <w:r w:rsidR="002C03AC">
          <w:rPr>
            <w:webHidden/>
          </w:rPr>
          <w:instrText xml:space="preserve"> PAGEREF _Toc132119747 \h </w:instrText>
        </w:r>
        <w:r w:rsidR="002C03AC">
          <w:rPr>
            <w:webHidden/>
          </w:rPr>
        </w:r>
        <w:r w:rsidR="002C03AC">
          <w:rPr>
            <w:webHidden/>
          </w:rPr>
          <w:fldChar w:fldCharType="separate"/>
        </w:r>
        <w:r w:rsidR="002C03AC">
          <w:rPr>
            <w:webHidden/>
          </w:rPr>
          <w:t>9</w:t>
        </w:r>
        <w:r w:rsidR="002C03AC">
          <w:rPr>
            <w:webHidden/>
          </w:rPr>
          <w:fldChar w:fldCharType="end"/>
        </w:r>
      </w:hyperlink>
    </w:p>
    <w:p w14:paraId="1BE39DB2" w14:textId="60AB783A" w:rsidR="002C03AC" w:rsidRDefault="00000000">
      <w:pPr>
        <w:pStyle w:val="TM2"/>
        <w:tabs>
          <w:tab w:val="right" w:leader="dot" w:pos="9062"/>
        </w:tabs>
        <w:rPr>
          <w:rFonts w:asciiTheme="minorHAnsi" w:eastAsiaTheme="minorEastAsia" w:hAnsiTheme="minorHAnsi" w:cstheme="minorBidi"/>
          <w:noProof/>
        </w:rPr>
      </w:pPr>
      <w:hyperlink w:anchor="_Toc132119748" w:history="1">
        <w:r w:rsidR="002C03AC" w:rsidRPr="00AE0551">
          <w:rPr>
            <w:rStyle w:val="Lienhypertexte"/>
            <w:noProof/>
          </w:rPr>
          <w:t>Espace Diderot</w:t>
        </w:r>
        <w:r w:rsidR="002C03AC" w:rsidRPr="00AE0551">
          <w:rPr>
            <w:rStyle w:val="Lienhypertexte"/>
            <w:rFonts w:ascii="Calibri" w:hAnsi="Calibri"/>
            <w:noProof/>
          </w:rPr>
          <w:t> </w:t>
        </w:r>
        <w:r w:rsidR="002C03AC" w:rsidRPr="00AE0551">
          <w:rPr>
            <w:rStyle w:val="Lienhypertexte"/>
            <w:noProof/>
          </w:rPr>
          <w:t>: atelier apiDV.</w:t>
        </w:r>
        <w:r w:rsidR="002C03AC">
          <w:rPr>
            <w:noProof/>
            <w:webHidden/>
          </w:rPr>
          <w:tab/>
        </w:r>
        <w:r w:rsidR="002C03AC">
          <w:rPr>
            <w:noProof/>
            <w:webHidden/>
          </w:rPr>
          <w:fldChar w:fldCharType="begin"/>
        </w:r>
        <w:r w:rsidR="002C03AC">
          <w:rPr>
            <w:noProof/>
            <w:webHidden/>
          </w:rPr>
          <w:instrText xml:space="preserve"> PAGEREF _Toc132119748 \h </w:instrText>
        </w:r>
        <w:r w:rsidR="002C03AC">
          <w:rPr>
            <w:noProof/>
            <w:webHidden/>
          </w:rPr>
        </w:r>
        <w:r w:rsidR="002C03AC">
          <w:rPr>
            <w:noProof/>
            <w:webHidden/>
          </w:rPr>
          <w:fldChar w:fldCharType="separate"/>
        </w:r>
        <w:r w:rsidR="002C03AC">
          <w:rPr>
            <w:noProof/>
            <w:webHidden/>
          </w:rPr>
          <w:t>9</w:t>
        </w:r>
        <w:r w:rsidR="002C03AC">
          <w:rPr>
            <w:noProof/>
            <w:webHidden/>
          </w:rPr>
          <w:fldChar w:fldCharType="end"/>
        </w:r>
      </w:hyperlink>
    </w:p>
    <w:p w14:paraId="06256B64" w14:textId="14C942F9" w:rsidR="002C03AC" w:rsidRDefault="00000000">
      <w:pPr>
        <w:pStyle w:val="TM2"/>
        <w:tabs>
          <w:tab w:val="right" w:leader="dot" w:pos="9062"/>
        </w:tabs>
        <w:rPr>
          <w:rFonts w:asciiTheme="minorHAnsi" w:eastAsiaTheme="minorEastAsia" w:hAnsiTheme="minorHAnsi" w:cstheme="minorBidi"/>
          <w:noProof/>
        </w:rPr>
      </w:pPr>
      <w:hyperlink w:anchor="_Toc132119749" w:history="1">
        <w:r w:rsidR="002C03AC" w:rsidRPr="00AE0551">
          <w:rPr>
            <w:rStyle w:val="Lienhypertexte"/>
            <w:noProof/>
          </w:rPr>
          <w:t>Soirée de clôture de l'Escale du Livre.</w:t>
        </w:r>
        <w:r w:rsidR="002C03AC">
          <w:rPr>
            <w:noProof/>
            <w:webHidden/>
          </w:rPr>
          <w:tab/>
        </w:r>
        <w:r w:rsidR="002C03AC">
          <w:rPr>
            <w:noProof/>
            <w:webHidden/>
          </w:rPr>
          <w:fldChar w:fldCharType="begin"/>
        </w:r>
        <w:r w:rsidR="002C03AC">
          <w:rPr>
            <w:noProof/>
            <w:webHidden/>
          </w:rPr>
          <w:instrText xml:space="preserve"> PAGEREF _Toc132119749 \h </w:instrText>
        </w:r>
        <w:r w:rsidR="002C03AC">
          <w:rPr>
            <w:noProof/>
            <w:webHidden/>
          </w:rPr>
        </w:r>
        <w:r w:rsidR="002C03AC">
          <w:rPr>
            <w:noProof/>
            <w:webHidden/>
          </w:rPr>
          <w:fldChar w:fldCharType="separate"/>
        </w:r>
        <w:r w:rsidR="002C03AC">
          <w:rPr>
            <w:noProof/>
            <w:webHidden/>
          </w:rPr>
          <w:t>9</w:t>
        </w:r>
        <w:r w:rsidR="002C03AC">
          <w:rPr>
            <w:noProof/>
            <w:webHidden/>
          </w:rPr>
          <w:fldChar w:fldCharType="end"/>
        </w:r>
      </w:hyperlink>
    </w:p>
    <w:p w14:paraId="649597DE" w14:textId="30BF7445" w:rsidR="002C03AC" w:rsidRDefault="00000000">
      <w:pPr>
        <w:pStyle w:val="TM2"/>
        <w:tabs>
          <w:tab w:val="right" w:leader="dot" w:pos="9062"/>
        </w:tabs>
        <w:rPr>
          <w:rFonts w:asciiTheme="minorHAnsi" w:eastAsiaTheme="minorEastAsia" w:hAnsiTheme="minorHAnsi" w:cstheme="minorBidi"/>
          <w:noProof/>
        </w:rPr>
      </w:pPr>
      <w:hyperlink w:anchor="_Toc132119750" w:history="1">
        <w:r w:rsidR="002C03AC" w:rsidRPr="00AE0551">
          <w:rPr>
            <w:rStyle w:val="Lienhypertexte"/>
            <w:noProof/>
          </w:rPr>
          <w:t>Opéra de Bordeaux</w:t>
        </w:r>
        <w:r w:rsidR="002C03AC" w:rsidRPr="00AE0551">
          <w:rPr>
            <w:rStyle w:val="Lienhypertexte"/>
            <w:rFonts w:ascii="Calibri" w:hAnsi="Calibri"/>
            <w:noProof/>
          </w:rPr>
          <w:t> </w:t>
        </w:r>
        <w:r w:rsidR="002C03AC" w:rsidRPr="00AE0551">
          <w:rPr>
            <w:rStyle w:val="Lienhypertexte"/>
            <w:noProof/>
          </w:rPr>
          <w:t>: audiodescription et visites sensorielles.</w:t>
        </w:r>
        <w:r w:rsidR="002C03AC">
          <w:rPr>
            <w:noProof/>
            <w:webHidden/>
          </w:rPr>
          <w:tab/>
        </w:r>
        <w:r w:rsidR="002C03AC">
          <w:rPr>
            <w:noProof/>
            <w:webHidden/>
          </w:rPr>
          <w:fldChar w:fldCharType="begin"/>
        </w:r>
        <w:r w:rsidR="002C03AC">
          <w:rPr>
            <w:noProof/>
            <w:webHidden/>
          </w:rPr>
          <w:instrText xml:space="preserve"> PAGEREF _Toc132119750 \h </w:instrText>
        </w:r>
        <w:r w:rsidR="002C03AC">
          <w:rPr>
            <w:noProof/>
            <w:webHidden/>
          </w:rPr>
        </w:r>
        <w:r w:rsidR="002C03AC">
          <w:rPr>
            <w:noProof/>
            <w:webHidden/>
          </w:rPr>
          <w:fldChar w:fldCharType="separate"/>
        </w:r>
        <w:r w:rsidR="002C03AC">
          <w:rPr>
            <w:noProof/>
            <w:webHidden/>
          </w:rPr>
          <w:t>10</w:t>
        </w:r>
        <w:r w:rsidR="002C03AC">
          <w:rPr>
            <w:noProof/>
            <w:webHidden/>
          </w:rPr>
          <w:fldChar w:fldCharType="end"/>
        </w:r>
      </w:hyperlink>
    </w:p>
    <w:p w14:paraId="59F016DC" w14:textId="32FC34A5" w:rsidR="002C03AC" w:rsidRDefault="00000000">
      <w:pPr>
        <w:pStyle w:val="TM2"/>
        <w:tabs>
          <w:tab w:val="right" w:leader="dot" w:pos="9062"/>
        </w:tabs>
        <w:rPr>
          <w:rFonts w:asciiTheme="minorHAnsi" w:eastAsiaTheme="minorEastAsia" w:hAnsiTheme="minorHAnsi" w:cstheme="minorBidi"/>
          <w:noProof/>
        </w:rPr>
      </w:pPr>
      <w:hyperlink w:anchor="_Toc132119751" w:history="1">
        <w:r w:rsidR="002C03AC" w:rsidRPr="00AE0551">
          <w:rPr>
            <w:rStyle w:val="Lienhypertexte"/>
            <w:noProof/>
          </w:rPr>
          <w:t>TNBA spectacles en audiodescription en 2023.</w:t>
        </w:r>
        <w:r w:rsidR="002C03AC">
          <w:rPr>
            <w:noProof/>
            <w:webHidden/>
          </w:rPr>
          <w:tab/>
        </w:r>
        <w:r w:rsidR="002C03AC">
          <w:rPr>
            <w:noProof/>
            <w:webHidden/>
          </w:rPr>
          <w:fldChar w:fldCharType="begin"/>
        </w:r>
        <w:r w:rsidR="002C03AC">
          <w:rPr>
            <w:noProof/>
            <w:webHidden/>
          </w:rPr>
          <w:instrText xml:space="preserve"> PAGEREF _Toc132119751 \h </w:instrText>
        </w:r>
        <w:r w:rsidR="002C03AC">
          <w:rPr>
            <w:noProof/>
            <w:webHidden/>
          </w:rPr>
        </w:r>
        <w:r w:rsidR="002C03AC">
          <w:rPr>
            <w:noProof/>
            <w:webHidden/>
          </w:rPr>
          <w:fldChar w:fldCharType="separate"/>
        </w:r>
        <w:r w:rsidR="002C03AC">
          <w:rPr>
            <w:noProof/>
            <w:webHidden/>
          </w:rPr>
          <w:t>10</w:t>
        </w:r>
        <w:r w:rsidR="002C03AC">
          <w:rPr>
            <w:noProof/>
            <w:webHidden/>
          </w:rPr>
          <w:fldChar w:fldCharType="end"/>
        </w:r>
      </w:hyperlink>
    </w:p>
    <w:p w14:paraId="6AA9CF62" w14:textId="6AF707F8" w:rsidR="002C03AC" w:rsidRDefault="00000000">
      <w:pPr>
        <w:pStyle w:val="TM2"/>
        <w:tabs>
          <w:tab w:val="right" w:leader="dot" w:pos="9062"/>
        </w:tabs>
        <w:rPr>
          <w:rFonts w:asciiTheme="minorHAnsi" w:eastAsiaTheme="minorEastAsia" w:hAnsiTheme="minorHAnsi" w:cstheme="minorBidi"/>
          <w:noProof/>
        </w:rPr>
      </w:pPr>
      <w:hyperlink w:anchor="_Toc132119752" w:history="1">
        <w:r w:rsidR="002C03AC" w:rsidRPr="00AE0551">
          <w:rPr>
            <w:rStyle w:val="Lienhypertexte"/>
            <w:noProof/>
          </w:rPr>
          <w:t>Découvrir Bordeaux en situation de handicap</w:t>
        </w:r>
        <w:r w:rsidR="002C03AC">
          <w:rPr>
            <w:noProof/>
            <w:webHidden/>
          </w:rPr>
          <w:tab/>
        </w:r>
        <w:r w:rsidR="002C03AC">
          <w:rPr>
            <w:noProof/>
            <w:webHidden/>
          </w:rPr>
          <w:fldChar w:fldCharType="begin"/>
        </w:r>
        <w:r w:rsidR="002C03AC">
          <w:rPr>
            <w:noProof/>
            <w:webHidden/>
          </w:rPr>
          <w:instrText xml:space="preserve"> PAGEREF _Toc132119752 \h </w:instrText>
        </w:r>
        <w:r w:rsidR="002C03AC">
          <w:rPr>
            <w:noProof/>
            <w:webHidden/>
          </w:rPr>
        </w:r>
        <w:r w:rsidR="002C03AC">
          <w:rPr>
            <w:noProof/>
            <w:webHidden/>
          </w:rPr>
          <w:fldChar w:fldCharType="separate"/>
        </w:r>
        <w:r w:rsidR="002C03AC">
          <w:rPr>
            <w:noProof/>
            <w:webHidden/>
          </w:rPr>
          <w:t>11</w:t>
        </w:r>
        <w:r w:rsidR="002C03AC">
          <w:rPr>
            <w:noProof/>
            <w:webHidden/>
          </w:rPr>
          <w:fldChar w:fldCharType="end"/>
        </w:r>
      </w:hyperlink>
    </w:p>
    <w:p w14:paraId="0F85DE29" w14:textId="5B15FFBF" w:rsidR="002C03AC" w:rsidRDefault="00000000">
      <w:pPr>
        <w:pStyle w:val="TM1"/>
        <w:rPr>
          <w:rFonts w:asciiTheme="minorHAnsi" w:eastAsiaTheme="minorEastAsia" w:hAnsiTheme="minorHAnsi" w:cstheme="minorBidi"/>
          <w:color w:val="auto"/>
          <w:sz w:val="22"/>
          <w:szCs w:val="22"/>
        </w:rPr>
      </w:pPr>
      <w:hyperlink w:anchor="_Toc132119753" w:history="1">
        <w:r w:rsidR="002C03AC" w:rsidRPr="00AE0551">
          <w:rPr>
            <w:rStyle w:val="Lienhypertexte"/>
          </w:rPr>
          <w:t>INFORMATIONS SOCIALES.</w:t>
        </w:r>
        <w:r w:rsidR="002C03AC">
          <w:rPr>
            <w:webHidden/>
          </w:rPr>
          <w:tab/>
        </w:r>
        <w:r w:rsidR="002C03AC">
          <w:rPr>
            <w:webHidden/>
          </w:rPr>
          <w:fldChar w:fldCharType="begin"/>
        </w:r>
        <w:r w:rsidR="002C03AC">
          <w:rPr>
            <w:webHidden/>
          </w:rPr>
          <w:instrText xml:space="preserve"> PAGEREF _Toc132119753 \h </w:instrText>
        </w:r>
        <w:r w:rsidR="002C03AC">
          <w:rPr>
            <w:webHidden/>
          </w:rPr>
        </w:r>
        <w:r w:rsidR="002C03AC">
          <w:rPr>
            <w:webHidden/>
          </w:rPr>
          <w:fldChar w:fldCharType="separate"/>
        </w:r>
        <w:r w:rsidR="002C03AC">
          <w:rPr>
            <w:webHidden/>
          </w:rPr>
          <w:t>12</w:t>
        </w:r>
        <w:r w:rsidR="002C03AC">
          <w:rPr>
            <w:webHidden/>
          </w:rPr>
          <w:fldChar w:fldCharType="end"/>
        </w:r>
      </w:hyperlink>
    </w:p>
    <w:p w14:paraId="1DA89287" w14:textId="73AF4A6D" w:rsidR="002C03AC" w:rsidRDefault="00000000">
      <w:pPr>
        <w:pStyle w:val="TM2"/>
        <w:tabs>
          <w:tab w:val="right" w:leader="dot" w:pos="9062"/>
        </w:tabs>
        <w:rPr>
          <w:rFonts w:asciiTheme="minorHAnsi" w:eastAsiaTheme="minorEastAsia" w:hAnsiTheme="minorHAnsi" w:cstheme="minorBidi"/>
          <w:noProof/>
        </w:rPr>
      </w:pPr>
      <w:hyperlink w:anchor="_Toc132119754" w:history="1">
        <w:r w:rsidR="002C03AC" w:rsidRPr="00AE0551">
          <w:rPr>
            <w:rStyle w:val="Lienhypertexte"/>
            <w:noProof/>
          </w:rPr>
          <w:t>Résultats de l’étude Homère.</w:t>
        </w:r>
        <w:r w:rsidR="002C03AC">
          <w:rPr>
            <w:noProof/>
            <w:webHidden/>
          </w:rPr>
          <w:tab/>
        </w:r>
        <w:r w:rsidR="002C03AC">
          <w:rPr>
            <w:noProof/>
            <w:webHidden/>
          </w:rPr>
          <w:fldChar w:fldCharType="begin"/>
        </w:r>
        <w:r w:rsidR="002C03AC">
          <w:rPr>
            <w:noProof/>
            <w:webHidden/>
          </w:rPr>
          <w:instrText xml:space="preserve"> PAGEREF _Toc132119754 \h </w:instrText>
        </w:r>
        <w:r w:rsidR="002C03AC">
          <w:rPr>
            <w:noProof/>
            <w:webHidden/>
          </w:rPr>
        </w:r>
        <w:r w:rsidR="002C03AC">
          <w:rPr>
            <w:noProof/>
            <w:webHidden/>
          </w:rPr>
          <w:fldChar w:fldCharType="separate"/>
        </w:r>
        <w:r w:rsidR="002C03AC">
          <w:rPr>
            <w:noProof/>
            <w:webHidden/>
          </w:rPr>
          <w:t>12</w:t>
        </w:r>
        <w:r w:rsidR="002C03AC">
          <w:rPr>
            <w:noProof/>
            <w:webHidden/>
          </w:rPr>
          <w:fldChar w:fldCharType="end"/>
        </w:r>
      </w:hyperlink>
    </w:p>
    <w:p w14:paraId="670A1165" w14:textId="20D7A09F" w:rsidR="002C03AC" w:rsidRDefault="00000000">
      <w:pPr>
        <w:pStyle w:val="TM1"/>
        <w:rPr>
          <w:rFonts w:asciiTheme="minorHAnsi" w:eastAsiaTheme="minorEastAsia" w:hAnsiTheme="minorHAnsi" w:cstheme="minorBidi"/>
          <w:color w:val="auto"/>
          <w:sz w:val="22"/>
          <w:szCs w:val="22"/>
        </w:rPr>
      </w:pPr>
      <w:hyperlink w:anchor="_Toc132119755" w:history="1">
        <w:r w:rsidR="002C03AC" w:rsidRPr="00AE0551">
          <w:rPr>
            <w:rStyle w:val="Lienhypertexte"/>
          </w:rPr>
          <w:t>NUMÉRIQUE ET INNOVATIONS.</w:t>
        </w:r>
        <w:r w:rsidR="002C03AC">
          <w:rPr>
            <w:webHidden/>
          </w:rPr>
          <w:tab/>
        </w:r>
        <w:r w:rsidR="002C03AC">
          <w:rPr>
            <w:webHidden/>
          </w:rPr>
          <w:fldChar w:fldCharType="begin"/>
        </w:r>
        <w:r w:rsidR="002C03AC">
          <w:rPr>
            <w:webHidden/>
          </w:rPr>
          <w:instrText xml:space="preserve"> PAGEREF _Toc132119755 \h </w:instrText>
        </w:r>
        <w:r w:rsidR="002C03AC">
          <w:rPr>
            <w:webHidden/>
          </w:rPr>
        </w:r>
        <w:r w:rsidR="002C03AC">
          <w:rPr>
            <w:webHidden/>
          </w:rPr>
          <w:fldChar w:fldCharType="separate"/>
        </w:r>
        <w:r w:rsidR="002C03AC">
          <w:rPr>
            <w:webHidden/>
          </w:rPr>
          <w:t>13</w:t>
        </w:r>
        <w:r w:rsidR="002C03AC">
          <w:rPr>
            <w:webHidden/>
          </w:rPr>
          <w:fldChar w:fldCharType="end"/>
        </w:r>
      </w:hyperlink>
    </w:p>
    <w:p w14:paraId="084A2D0E" w14:textId="3B25E701" w:rsidR="002C03AC" w:rsidRDefault="00000000">
      <w:pPr>
        <w:pStyle w:val="TM2"/>
        <w:tabs>
          <w:tab w:val="right" w:leader="dot" w:pos="9062"/>
        </w:tabs>
        <w:rPr>
          <w:rFonts w:asciiTheme="minorHAnsi" w:eastAsiaTheme="minorEastAsia" w:hAnsiTheme="minorHAnsi" w:cstheme="minorBidi"/>
          <w:noProof/>
        </w:rPr>
      </w:pPr>
      <w:hyperlink w:anchor="_Toc132119756" w:history="1">
        <w:r w:rsidR="002C03AC" w:rsidRPr="00AE0551">
          <w:rPr>
            <w:rStyle w:val="Lienhypertexte"/>
            <w:noProof/>
          </w:rPr>
          <w:t>Atelier Rango de la société GoSense.</w:t>
        </w:r>
        <w:r w:rsidR="002C03AC">
          <w:rPr>
            <w:noProof/>
            <w:webHidden/>
          </w:rPr>
          <w:tab/>
        </w:r>
        <w:r w:rsidR="002C03AC">
          <w:rPr>
            <w:noProof/>
            <w:webHidden/>
          </w:rPr>
          <w:fldChar w:fldCharType="begin"/>
        </w:r>
        <w:r w:rsidR="002C03AC">
          <w:rPr>
            <w:noProof/>
            <w:webHidden/>
          </w:rPr>
          <w:instrText xml:space="preserve"> PAGEREF _Toc132119756 \h </w:instrText>
        </w:r>
        <w:r w:rsidR="002C03AC">
          <w:rPr>
            <w:noProof/>
            <w:webHidden/>
          </w:rPr>
        </w:r>
        <w:r w:rsidR="002C03AC">
          <w:rPr>
            <w:noProof/>
            <w:webHidden/>
          </w:rPr>
          <w:fldChar w:fldCharType="separate"/>
        </w:r>
        <w:r w:rsidR="002C03AC">
          <w:rPr>
            <w:noProof/>
            <w:webHidden/>
          </w:rPr>
          <w:t>13</w:t>
        </w:r>
        <w:r w:rsidR="002C03AC">
          <w:rPr>
            <w:noProof/>
            <w:webHidden/>
          </w:rPr>
          <w:fldChar w:fldCharType="end"/>
        </w:r>
      </w:hyperlink>
    </w:p>
    <w:p w14:paraId="20AF3201" w14:textId="499A6ABD" w:rsidR="002C03AC" w:rsidRDefault="00000000">
      <w:pPr>
        <w:pStyle w:val="TM2"/>
        <w:tabs>
          <w:tab w:val="right" w:leader="dot" w:pos="9062"/>
        </w:tabs>
        <w:rPr>
          <w:rFonts w:asciiTheme="minorHAnsi" w:eastAsiaTheme="minorEastAsia" w:hAnsiTheme="minorHAnsi" w:cstheme="minorBidi"/>
          <w:noProof/>
        </w:rPr>
      </w:pPr>
      <w:hyperlink w:anchor="_Toc132119757" w:history="1">
        <w:r w:rsidR="002C03AC" w:rsidRPr="00AE0551">
          <w:rPr>
            <w:rStyle w:val="Lienhypertexte"/>
            <w:noProof/>
          </w:rPr>
          <w:t>Où trouver du matériel adapté.</w:t>
        </w:r>
        <w:r w:rsidR="002C03AC">
          <w:rPr>
            <w:noProof/>
            <w:webHidden/>
          </w:rPr>
          <w:tab/>
        </w:r>
        <w:r w:rsidR="002C03AC">
          <w:rPr>
            <w:noProof/>
            <w:webHidden/>
          </w:rPr>
          <w:fldChar w:fldCharType="begin"/>
        </w:r>
        <w:r w:rsidR="002C03AC">
          <w:rPr>
            <w:noProof/>
            <w:webHidden/>
          </w:rPr>
          <w:instrText xml:space="preserve"> PAGEREF _Toc132119757 \h </w:instrText>
        </w:r>
        <w:r w:rsidR="002C03AC">
          <w:rPr>
            <w:noProof/>
            <w:webHidden/>
          </w:rPr>
        </w:r>
        <w:r w:rsidR="002C03AC">
          <w:rPr>
            <w:noProof/>
            <w:webHidden/>
          </w:rPr>
          <w:fldChar w:fldCharType="separate"/>
        </w:r>
        <w:r w:rsidR="002C03AC">
          <w:rPr>
            <w:noProof/>
            <w:webHidden/>
          </w:rPr>
          <w:t>13</w:t>
        </w:r>
        <w:r w:rsidR="002C03AC">
          <w:rPr>
            <w:noProof/>
            <w:webHidden/>
          </w:rPr>
          <w:fldChar w:fldCharType="end"/>
        </w:r>
      </w:hyperlink>
    </w:p>
    <w:p w14:paraId="33D73414" w14:textId="7C1E0183" w:rsidR="004D1EBD" w:rsidRDefault="0024470E" w:rsidP="00DE08DE">
      <w:pPr>
        <w:pStyle w:val="TM2"/>
        <w:tabs>
          <w:tab w:val="right" w:leader="dot" w:pos="9062"/>
        </w:tabs>
        <w:jc w:val="both"/>
        <w:rPr>
          <w:noProof/>
          <w:color w:val="8496B0"/>
        </w:rPr>
        <w:sectPr w:rsidR="004D1EBD" w:rsidSect="00D220B9">
          <w:headerReference w:type="default" r:id="rId8"/>
          <w:footerReference w:type="default" r:id="rId9"/>
          <w:headerReference w:type="first" r:id="rId10"/>
          <w:pgSz w:w="11906" w:h="16838"/>
          <w:pgMar w:top="1417" w:right="1417" w:bottom="709" w:left="1417" w:header="708" w:footer="138" w:gutter="0"/>
          <w:cols w:space="708"/>
          <w:docGrid w:linePitch="381"/>
        </w:sectPr>
      </w:pPr>
      <w:r w:rsidRPr="00A86557">
        <w:rPr>
          <w:noProof/>
          <w:color w:val="8496B0"/>
        </w:rPr>
        <w:fldChar w:fldCharType="end"/>
      </w:r>
    </w:p>
    <w:p w14:paraId="4AC919D8" w14:textId="2E093697" w:rsidR="00D73E34" w:rsidRDefault="00D73E34" w:rsidP="00DE08DE">
      <w:pPr>
        <w:pStyle w:val="TM2"/>
        <w:tabs>
          <w:tab w:val="right" w:leader="dot" w:pos="9062"/>
        </w:tabs>
        <w:jc w:val="both"/>
        <w:rPr>
          <w:noProof/>
          <w:color w:val="8496B0"/>
        </w:rPr>
      </w:pPr>
    </w:p>
    <w:p w14:paraId="66EBE84B" w14:textId="033B7B56" w:rsidR="00492CEE" w:rsidRDefault="00492CEE" w:rsidP="00492CEE"/>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r>
      <w:r w:rsidRPr="006D02DF">
        <w:rPr>
          <w:color w:val="7B8DA7"/>
        </w:rPr>
        <w:fldChar w:fldCharType="separate"/>
      </w:r>
      <w:bookmarkStart w:id="2" w:name="_Toc132119731"/>
      <w:r w:rsidR="00714F4B" w:rsidRPr="006D02DF">
        <w:rPr>
          <w:rStyle w:val="Lienhypertexte"/>
          <w:color w:val="7B8DA7"/>
          <w:u w:val="none"/>
        </w:rPr>
        <w:t>ÉDITO</w:t>
      </w:r>
      <w:bookmarkEnd w:id="1"/>
      <w:bookmarkEnd w:id="2"/>
      <w:r w:rsidRPr="006D02DF">
        <w:rPr>
          <w:color w:val="7B8DA7"/>
        </w:rPr>
        <w:fldChar w:fldCharType="end"/>
      </w:r>
    </w:p>
    <w:p w14:paraId="009243CA" w14:textId="77777777" w:rsidR="008F4C96" w:rsidRDefault="008F4C96" w:rsidP="008F4C96"/>
    <w:p w14:paraId="1FF5523D" w14:textId="00B37B6A" w:rsidR="008F4C96" w:rsidRDefault="008F4C96" w:rsidP="008F4C96">
      <w:r>
        <w:t>La délégation Nouvelle-Aquitaine d’apiDV a été mise à l’honneur pour son accompagnement individuel et personnalisé, notamment auprès des jeunes déficients visuels.</w:t>
      </w:r>
    </w:p>
    <w:p w14:paraId="2160A2D6" w14:textId="45382FFB" w:rsidR="008F4C96" w:rsidRDefault="008F4C96" w:rsidP="008F4C96">
      <w:r>
        <w:t xml:space="preserve">Nous remercions, chaleureusement, le jury de la Fondation Caisse d’Épargne Aquitaine-Poitou Charente et celui du </w:t>
      </w:r>
      <w:proofErr w:type="spellStart"/>
      <w:r>
        <w:t>Handiprix</w:t>
      </w:r>
      <w:proofErr w:type="spellEnd"/>
      <w:r>
        <w:t xml:space="preserve"> Joël Solari, pour leur soutien et l’intérêt porté à nos actions. </w:t>
      </w:r>
    </w:p>
    <w:p w14:paraId="1353B9D2" w14:textId="60B8F06C" w:rsidR="008F4C96" w:rsidRDefault="008F4C96" w:rsidP="008F4C96">
      <w:r>
        <w:t xml:space="preserve">Grâce à ces appels à projets remportés (voir articles dédiés), nous avons pu renforcer nos services qui contribuent à l’insertion sociale et professionnelle des personnes aveugles ou malvoyantes : Transcriptio, le pôle Formations, la Section Étudiante et </w:t>
      </w:r>
      <w:proofErr w:type="spellStart"/>
      <w:r>
        <w:t>actifsDV</w:t>
      </w:r>
      <w:proofErr w:type="spellEnd"/>
      <w:r>
        <w:t>.</w:t>
      </w:r>
    </w:p>
    <w:p w14:paraId="0E0C6B1C" w14:textId="77777777" w:rsidR="008F4C96" w:rsidRDefault="008F4C96" w:rsidP="008F4C96">
      <w:r>
        <w:t>Cette reconnaissance du travail de l’équipe salariée et bénévole nous motive encore davantage pour continuer nos actions et sans cesse innover.</w:t>
      </w:r>
    </w:p>
    <w:p w14:paraId="0D75BF08" w14:textId="77777777" w:rsidR="008F4C96" w:rsidRDefault="008F4C96" w:rsidP="008F4C96">
      <w:r>
        <w:t>Nous nous sommes ainsi engagés dans de nouveaux projets, autour de grands enjeux actuels et universels comme l’écologie ou l’accès au tourisme pour tous. Notre objectif est de faire entendre la voix des personnes déficientes visuelles sur ces sujets très divers, qui concernent l’ensemble des citoyens.</w:t>
      </w:r>
    </w:p>
    <w:p w14:paraId="2DA223AE" w14:textId="07A0516B" w:rsidR="00F416E6" w:rsidRDefault="008F4C96" w:rsidP="008F4C96">
      <w:r>
        <w:t>La prise en compte, en amont, des problématiques d’accessibilité dans les enjeux du quotidien, est le meilleur moyen d’accroître la participation et l’intégration de tous dans la société.</w:t>
      </w:r>
    </w:p>
    <w:p w14:paraId="0B1C0B5E" w14:textId="77777777" w:rsidR="0042616D" w:rsidRDefault="0042616D" w:rsidP="00F651C4"/>
    <w:p w14:paraId="583BFCE3" w14:textId="51B880F5" w:rsidR="00FF7C01" w:rsidRPr="006D02DF" w:rsidRDefault="00ED0F11" w:rsidP="00DE08DE">
      <w:pPr>
        <w:ind w:left="4086"/>
        <w:jc w:val="both"/>
      </w:pPr>
      <w:r w:rsidRPr="006D02DF">
        <w:t>Anna Touron</w:t>
      </w:r>
      <w:r w:rsidR="00E2086E" w:rsidRPr="006D02DF">
        <w:t xml:space="preserve">, </w:t>
      </w:r>
    </w:p>
    <w:p w14:paraId="6A2DEAE2" w14:textId="77777777" w:rsidR="0090593C" w:rsidRDefault="00BF4F5A" w:rsidP="00DE08DE">
      <w:pPr>
        <w:ind w:left="4086"/>
        <w:jc w:val="both"/>
        <w:sectPr w:rsidR="0090593C" w:rsidSect="00D220B9">
          <w:pgSz w:w="11906" w:h="16838"/>
          <w:pgMar w:top="1417" w:right="1417" w:bottom="709" w:left="1417" w:header="708" w:footer="138" w:gutter="0"/>
          <w:cols w:space="708"/>
          <w:docGrid w:linePitch="381"/>
        </w:sectPr>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415159E8" w14:textId="63AC4D6D" w:rsidR="004B600F" w:rsidRPr="006D02D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32119732"/>
      <w:r w:rsidRPr="006D02DF">
        <w:lastRenderedPageBreak/>
        <w:t>VIE DE L’ASSOCIATION</w:t>
      </w:r>
      <w:bookmarkEnd w:id="3"/>
      <w:bookmarkEnd w:id="4"/>
      <w:bookmarkEnd w:id="5"/>
      <w:bookmarkEnd w:id="6"/>
      <w:bookmarkEnd w:id="7"/>
      <w:bookmarkEnd w:id="8"/>
      <w:r w:rsidR="002804C6" w:rsidRPr="006D02DF">
        <w:t>.</w:t>
      </w:r>
      <w:bookmarkEnd w:id="9"/>
    </w:p>
    <w:p w14:paraId="44D8B5C2" w14:textId="2F886D77" w:rsidR="009F49F2" w:rsidRDefault="009F49F2" w:rsidP="00DE08DE">
      <w:pPr>
        <w:jc w:val="both"/>
      </w:pPr>
    </w:p>
    <w:p w14:paraId="2CEC415F" w14:textId="61BA1BC5" w:rsidR="00F670E3" w:rsidRDefault="00F670E3" w:rsidP="00F670E3">
      <w:pPr>
        <w:pStyle w:val="Titre2"/>
      </w:pPr>
      <w:bookmarkStart w:id="10" w:name="_Toc132119733"/>
      <w:r>
        <w:t>Cocktail, le retour.</w:t>
      </w:r>
      <w:bookmarkEnd w:id="10"/>
    </w:p>
    <w:p w14:paraId="24D5DA45" w14:textId="77777777" w:rsidR="00F670E3" w:rsidRDefault="00F670E3" w:rsidP="00F670E3">
      <w:pPr>
        <w:jc w:val="both"/>
      </w:pPr>
      <w:r>
        <w:t>La délégation a renoué avec son traditionnel cocktail de début d’année.</w:t>
      </w:r>
    </w:p>
    <w:p w14:paraId="3B23557E" w14:textId="77777777" w:rsidR="00F670E3" w:rsidRDefault="00F670E3" w:rsidP="00F670E3">
      <w:pPr>
        <w:jc w:val="both"/>
      </w:pPr>
      <w:r>
        <w:t>Le 28 janvier dernier, 35 membres et amis d’apiDV sont venus, dans les locaux rue de La Réole, pour se retrouver ou se rencontrer.</w:t>
      </w:r>
    </w:p>
    <w:p w14:paraId="5593A71A" w14:textId="752657F3" w:rsidR="00F670E3" w:rsidRDefault="00F670E3" w:rsidP="00F670E3">
      <w:pPr>
        <w:jc w:val="both"/>
      </w:pPr>
      <w:r>
        <w:t xml:space="preserve">Nous avons pu célébrer ensemble les réussites de 2022 et dévoiler les projets en cours, en présence du siège d’apiDV, représenté par le président Pierre </w:t>
      </w:r>
      <w:proofErr w:type="spellStart"/>
      <w:r>
        <w:t>Marragou</w:t>
      </w:r>
      <w:proofErr w:type="spellEnd"/>
      <w:r>
        <w:t xml:space="preserve"> et la </w:t>
      </w:r>
      <w:r w:rsidR="00517A3D">
        <w:t>D</w:t>
      </w:r>
      <w:r>
        <w:t xml:space="preserve">éléguée Générale Sophie Thomas. </w:t>
      </w:r>
    </w:p>
    <w:p w14:paraId="1C7E729B" w14:textId="77777777" w:rsidR="00F670E3" w:rsidRDefault="00F670E3" w:rsidP="00F670E3">
      <w:pPr>
        <w:jc w:val="both"/>
      </w:pPr>
      <w:r>
        <w:t>M. Olivier Escots, adjoint au maire de Bordeaux en charge du handicap et de la lutte contre toutes les discriminations, s’est très aimablement joint à nous et a mis en avant la forte collaboration qui lie l’équipe de la délégation et les services de la commune.</w:t>
      </w:r>
    </w:p>
    <w:p w14:paraId="485D1028" w14:textId="39FF55D6" w:rsidR="00F670E3" w:rsidRDefault="00F670E3" w:rsidP="00F670E3">
      <w:pPr>
        <w:jc w:val="both"/>
      </w:pPr>
      <w:r>
        <w:t>Mme Marie-Hélène Subtil, chargée de mission Logement et Handicap au CCAS de Pessac, est également venue nous saluer.</w:t>
      </w:r>
    </w:p>
    <w:p w14:paraId="2481B211" w14:textId="77777777" w:rsidR="00F670E3" w:rsidRDefault="00F670E3" w:rsidP="00DE08DE">
      <w:pPr>
        <w:jc w:val="both"/>
      </w:pPr>
    </w:p>
    <w:p w14:paraId="5275185A" w14:textId="297B988C" w:rsidR="0065281D" w:rsidRDefault="00954243" w:rsidP="0065281D">
      <w:pPr>
        <w:pStyle w:val="Titre2"/>
      </w:pPr>
      <w:bookmarkStart w:id="11" w:name="_Toc132119734"/>
      <w:r>
        <w:t>Invitation au r</w:t>
      </w:r>
      <w:r w:rsidR="0065281D">
        <w:t>epas de juin</w:t>
      </w:r>
      <w:bookmarkEnd w:id="11"/>
    </w:p>
    <w:p w14:paraId="71341B1F" w14:textId="2CF07E22" w:rsidR="0065281D" w:rsidRPr="00F670E3" w:rsidRDefault="0065281D" w:rsidP="0065281D">
      <w:pPr>
        <w:jc w:val="both"/>
      </w:pPr>
      <w:r w:rsidRPr="00F670E3">
        <w:t>Nous avons le plaisir de vous convier au repas de la délégation</w:t>
      </w:r>
      <w:r w:rsidRPr="00F670E3">
        <w:rPr>
          <w:rFonts w:ascii="Calibri" w:hAnsi="Calibri"/>
        </w:rPr>
        <w:t> </w:t>
      </w:r>
      <w:r w:rsidRPr="00F670E3">
        <w:t xml:space="preserve">: jeudi 15 juin au </w:t>
      </w:r>
      <w:r w:rsidR="00517A3D">
        <w:t>B</w:t>
      </w:r>
      <w:r w:rsidRPr="00F670E3">
        <w:t xml:space="preserve">istrot de la </w:t>
      </w:r>
      <w:r w:rsidR="00517A3D">
        <w:t>G</w:t>
      </w:r>
      <w:r w:rsidRPr="00F670E3">
        <w:t xml:space="preserve">are </w:t>
      </w:r>
      <w:r w:rsidRPr="00F670E3">
        <w:rPr>
          <w:rFonts w:cs="Luciole"/>
        </w:rPr>
        <w:t>à</w:t>
      </w:r>
      <w:r w:rsidRPr="00F670E3">
        <w:t xml:space="preserve"> Saint-M</w:t>
      </w:r>
      <w:r w:rsidRPr="00F670E3">
        <w:rPr>
          <w:rFonts w:cs="Luciole"/>
        </w:rPr>
        <w:t>é</w:t>
      </w:r>
      <w:r w:rsidRPr="00F670E3">
        <w:t>dard en Jalles, pour f</w:t>
      </w:r>
      <w:r w:rsidRPr="00F670E3">
        <w:rPr>
          <w:rFonts w:cs="Luciole"/>
        </w:rPr>
        <w:t>ê</w:t>
      </w:r>
      <w:r w:rsidRPr="00F670E3">
        <w:t>ter l</w:t>
      </w:r>
      <w:r w:rsidRPr="00F670E3">
        <w:rPr>
          <w:rFonts w:cs="Luciole"/>
        </w:rPr>
        <w:t>’é</w:t>
      </w:r>
      <w:r w:rsidRPr="00F670E3">
        <w:t>t</w:t>
      </w:r>
      <w:r w:rsidRPr="00F670E3">
        <w:rPr>
          <w:rFonts w:cs="Luciole"/>
        </w:rPr>
        <w:t>é</w:t>
      </w:r>
      <w:r w:rsidRPr="00F670E3">
        <w:t>.</w:t>
      </w:r>
    </w:p>
    <w:p w14:paraId="770159B6" w14:textId="77777777" w:rsidR="0065281D" w:rsidRPr="00F670E3" w:rsidRDefault="0065281D" w:rsidP="0065281D">
      <w:pPr>
        <w:jc w:val="both"/>
      </w:pPr>
      <w:r w:rsidRPr="00F670E3">
        <w:t>Comme l’année dernière nous vous demanderons de choisir votre menu, la semaine précédant l’événement.</w:t>
      </w:r>
    </w:p>
    <w:p w14:paraId="09DB993A" w14:textId="77777777" w:rsidR="0065281D" w:rsidRPr="00F670E3" w:rsidRDefault="0065281D" w:rsidP="0065281D">
      <w:pPr>
        <w:jc w:val="both"/>
      </w:pPr>
      <w:r w:rsidRPr="00F670E3">
        <w:t>L’inscription est obligatoire par mail ou téléphone et ce</w:t>
      </w:r>
      <w:r>
        <w:t>,</w:t>
      </w:r>
      <w:r w:rsidRPr="00F670E3">
        <w:t xml:space="preserve"> avant le mercredi 7 juin.</w:t>
      </w:r>
    </w:p>
    <w:p w14:paraId="7B3F9CF3" w14:textId="77777777" w:rsidR="0065281D" w:rsidRDefault="0065281D" w:rsidP="00DE08DE">
      <w:pPr>
        <w:jc w:val="both"/>
      </w:pPr>
    </w:p>
    <w:p w14:paraId="2288B7D7" w14:textId="171A2A59" w:rsidR="00BD63F7" w:rsidRDefault="00954243" w:rsidP="00BD63F7">
      <w:pPr>
        <w:pStyle w:val="Titre2"/>
      </w:pPr>
      <w:bookmarkStart w:id="12" w:name="_Toc132119735"/>
      <w:r>
        <w:t>Les jeunes de l’</w:t>
      </w:r>
      <w:proofErr w:type="spellStart"/>
      <w:r w:rsidR="00BD63F7">
        <w:t>IRSA</w:t>
      </w:r>
      <w:proofErr w:type="spellEnd"/>
      <w:r>
        <w:t xml:space="preserve"> et l’opéra</w:t>
      </w:r>
      <w:r w:rsidR="00BD63F7">
        <w:t>.</w:t>
      </w:r>
      <w:bookmarkEnd w:id="12"/>
    </w:p>
    <w:p w14:paraId="3C6FC0CA" w14:textId="21239F9E" w:rsidR="00BD63F7" w:rsidRDefault="00BD63F7" w:rsidP="00BD63F7">
      <w:pPr>
        <w:jc w:val="both"/>
      </w:pPr>
      <w:r>
        <w:t xml:space="preserve">ApiDV Nouvelle-Aquitaine a accueilli des jeunes déficients visuels du Centre </w:t>
      </w:r>
      <w:proofErr w:type="spellStart"/>
      <w:r>
        <w:t>Peyrelongue</w:t>
      </w:r>
      <w:proofErr w:type="spellEnd"/>
      <w:r>
        <w:t xml:space="preserve"> d’</w:t>
      </w:r>
      <w:proofErr w:type="spellStart"/>
      <w:r>
        <w:t>Ambarès</w:t>
      </w:r>
      <w:proofErr w:type="spellEnd"/>
      <w:r>
        <w:t xml:space="preserve"> et La Grave.</w:t>
      </w:r>
    </w:p>
    <w:p w14:paraId="2643E6DE" w14:textId="6EAF2BE4" w:rsidR="00BD63F7" w:rsidRDefault="00BD63F7" w:rsidP="00BD63F7">
      <w:pPr>
        <w:jc w:val="both"/>
      </w:pPr>
      <w:r>
        <w:t>Le 17 janvier, nous avons organisé une session d’enregistrement pour le livret d’opéra « Faust » de Charles Gounod. Les 6 jeunes et leurs 2 éducateurs ont prêté leur voix au chœur des démons et au chœur des étudiants.</w:t>
      </w:r>
    </w:p>
    <w:p w14:paraId="50462A2E" w14:textId="5133AC35" w:rsidR="00BD63F7" w:rsidRDefault="00BD63F7" w:rsidP="00BD63F7">
      <w:pPr>
        <w:jc w:val="both"/>
      </w:pPr>
      <w:r>
        <w:t>Une prochaine rencontre aura lieu, le mardi 2 mai, entre les jeunes de l’</w:t>
      </w:r>
      <w:proofErr w:type="spellStart"/>
      <w:r>
        <w:t>IRSA</w:t>
      </w:r>
      <w:proofErr w:type="spellEnd"/>
      <w:r>
        <w:t xml:space="preserve">  et des témoins déficients visuels, bénévoles ou bénéficiaires d’apiDV. Le but sera d’échanger sur leur vie quotidienne, évoquer leurs envie</w:t>
      </w:r>
      <w:r w:rsidR="00517A3D">
        <w:t>s</w:t>
      </w:r>
      <w:r>
        <w:t xml:space="preserve"> et témoigner de leur parcours : insertion professionnelle, accès au logement, activités culturelles et sportives…</w:t>
      </w:r>
    </w:p>
    <w:p w14:paraId="09E88F68" w14:textId="77777777" w:rsidR="00BD63F7" w:rsidRDefault="00BD63F7" w:rsidP="00DE08DE">
      <w:pPr>
        <w:jc w:val="both"/>
      </w:pPr>
    </w:p>
    <w:p w14:paraId="66C84818" w14:textId="77777777" w:rsidR="0065281D" w:rsidRDefault="0065281D" w:rsidP="00DE08DE">
      <w:pPr>
        <w:jc w:val="both"/>
      </w:pPr>
    </w:p>
    <w:p w14:paraId="2DE55E48" w14:textId="77777777" w:rsidR="0065281D" w:rsidRDefault="0065281D" w:rsidP="00DE08DE">
      <w:pPr>
        <w:jc w:val="both"/>
      </w:pPr>
    </w:p>
    <w:p w14:paraId="5646A3FF" w14:textId="44394873" w:rsidR="0065281D" w:rsidRDefault="0065281D" w:rsidP="0065281D">
      <w:pPr>
        <w:pStyle w:val="Titre2"/>
      </w:pPr>
      <w:bookmarkStart w:id="13" w:name="_Toc132119736"/>
      <w:r>
        <w:t>À la découverte de la nature</w:t>
      </w:r>
      <w:bookmarkEnd w:id="13"/>
    </w:p>
    <w:p w14:paraId="12883D1B" w14:textId="70921304" w:rsidR="0065281D" w:rsidRDefault="0065281D" w:rsidP="0065281D">
      <w:pPr>
        <w:jc w:val="both"/>
      </w:pPr>
      <w:r>
        <w:lastRenderedPageBreak/>
        <w:t xml:space="preserve">Les 2 ateliers proposés par l’association pessacaise </w:t>
      </w:r>
      <w:r w:rsidR="008F4C96">
        <w:t>É</w:t>
      </w:r>
      <w:r>
        <w:t>cosite ont eu lieu les samedis 21 janvier et 4 février.</w:t>
      </w:r>
    </w:p>
    <w:p w14:paraId="0F9CF912" w14:textId="77777777" w:rsidR="0065281D" w:rsidRDefault="0065281D" w:rsidP="0065281D">
      <w:pPr>
        <w:jc w:val="both"/>
      </w:pPr>
      <w:r>
        <w:t xml:space="preserve">Le premier a permis au groupe de découvrir la faune et la flore de la forêt du </w:t>
      </w:r>
      <w:proofErr w:type="spellStart"/>
      <w:r>
        <w:t>Bourgailh</w:t>
      </w:r>
      <w:proofErr w:type="spellEnd"/>
      <w:r>
        <w:t>.</w:t>
      </w:r>
    </w:p>
    <w:p w14:paraId="140BED3A" w14:textId="77777777" w:rsidR="0065281D" w:rsidRDefault="0065281D" w:rsidP="0065281D">
      <w:pPr>
        <w:jc w:val="both"/>
      </w:pPr>
      <w:r>
        <w:t>Le second était consacré à la visite sensorielle du jardin pédagogique.</w:t>
      </w:r>
    </w:p>
    <w:p w14:paraId="28987AB3" w14:textId="77777777" w:rsidR="0065281D" w:rsidRDefault="0065281D" w:rsidP="0065281D">
      <w:pPr>
        <w:jc w:val="both"/>
      </w:pPr>
      <w:r>
        <w:t>Les groupes composés de bénévoles et de bénéficiaires déficients visuels en ont profité pour se ressourcer, marcher en pleine nature, écouter les animaux, sentir les plantes et même planter des petits pois…</w:t>
      </w:r>
    </w:p>
    <w:p w14:paraId="7CA7FA71" w14:textId="77777777" w:rsidR="0065281D" w:rsidRDefault="0065281D" w:rsidP="0065281D">
      <w:pPr>
        <w:jc w:val="both"/>
      </w:pPr>
      <w:r>
        <w:t>Un grand merci à Nathalie qui a organisé et animé les ateliers.</w:t>
      </w:r>
    </w:p>
    <w:p w14:paraId="72AF58E3" w14:textId="77777777" w:rsidR="0065281D" w:rsidRDefault="0065281D" w:rsidP="0065281D">
      <w:pPr>
        <w:jc w:val="both"/>
      </w:pPr>
    </w:p>
    <w:p w14:paraId="7E3FBB72" w14:textId="16BDDD58" w:rsidR="00BD63F7" w:rsidRDefault="00BD63F7" w:rsidP="00954243">
      <w:pPr>
        <w:pStyle w:val="Titre2"/>
        <w:jc w:val="left"/>
      </w:pPr>
      <w:bookmarkStart w:id="14" w:name="_Toc132119737"/>
      <w:r>
        <w:t>Libourne</w:t>
      </w:r>
      <w:r w:rsidR="00954243">
        <w:t> : sensibilisation lors des semaines du  Vivre Ensemble.</w:t>
      </w:r>
      <w:bookmarkEnd w:id="14"/>
    </w:p>
    <w:p w14:paraId="4AFDD207" w14:textId="402C4AD6" w:rsidR="00F670E3" w:rsidRDefault="00F670E3" w:rsidP="00F670E3">
      <w:pPr>
        <w:jc w:val="both"/>
      </w:pPr>
      <w:r>
        <w:t>La délégation a participé à l’après-midi inaugural des Semaines du Vivre Ensemble de Libourne. Des bénévoles et notre jeune volontaire en service civique ont proposé un atelier de sensibilisation à la déficience visuelle, au sein de l’Espace Jeunes.</w:t>
      </w:r>
    </w:p>
    <w:p w14:paraId="066F461D" w14:textId="77777777" w:rsidR="00F670E3" w:rsidRDefault="00F670E3" w:rsidP="00F670E3">
      <w:pPr>
        <w:jc w:val="both"/>
      </w:pPr>
      <w:r>
        <w:t xml:space="preserve">Munis de lunettes de simulation et de bandeaux opaques, ils ont fait découvrir l’utilisation de la canne blanche et la technique de guide, au public. </w:t>
      </w:r>
    </w:p>
    <w:p w14:paraId="68BBD81C" w14:textId="77777777" w:rsidR="00F670E3" w:rsidRDefault="00F670E3" w:rsidP="00F670E3">
      <w:pPr>
        <w:jc w:val="both"/>
      </w:pPr>
      <w:r>
        <w:t>Notre jeune volontaire en service civique s’est prêté au jeu, voici ses sensations :</w:t>
      </w:r>
    </w:p>
    <w:p w14:paraId="06D99FFE" w14:textId="4628548B" w:rsidR="00F670E3" w:rsidRDefault="00F670E3" w:rsidP="00F670E3">
      <w:pPr>
        <w:jc w:val="both"/>
      </w:pPr>
      <w:r>
        <w:t>"Je me suis senti tout de suite déboussolé ! Je ne pouvais faire confiance qu'</w:t>
      </w:r>
      <w:r w:rsidR="00517A3D">
        <w:t>à</w:t>
      </w:r>
      <w:r>
        <w:t xml:space="preserve"> la personne qui me guidait, et c'était difficile. L'appréhension des différents obstacles prenait le dessus sur tout le reste : je ne visualisais plus l'environnement, les obstacles les plus simples ont été durs à franchir. J'étais plus concentré sur mes pas que sur les bruits autour ou ce que je pouvais toucher avec la canne. L'environnement sans et avec le bandeau n'ont rien à voir. Cette expérience m'a permis de mieux me rendre compte des difficultés rencontrées par les déficients visuels."</w:t>
      </w:r>
    </w:p>
    <w:p w14:paraId="6B957DC1" w14:textId="77777777" w:rsidR="00F670E3" w:rsidRDefault="00F670E3" w:rsidP="00DE08DE">
      <w:pPr>
        <w:jc w:val="both"/>
      </w:pPr>
    </w:p>
    <w:p w14:paraId="18D53D6C" w14:textId="04E45131" w:rsidR="00BD63F7" w:rsidRDefault="00BD63F7" w:rsidP="00BD63F7">
      <w:pPr>
        <w:pStyle w:val="Titre2"/>
      </w:pPr>
      <w:bookmarkStart w:id="15" w:name="_Toc132119738"/>
      <w:r>
        <w:t>Concours d’éloquence</w:t>
      </w:r>
      <w:r>
        <w:rPr>
          <w:rFonts w:ascii="Calibri" w:hAnsi="Calibri"/>
        </w:rPr>
        <w:t> </w:t>
      </w:r>
      <w:r>
        <w:t>: 2</w:t>
      </w:r>
      <w:r w:rsidRPr="00BD63F7">
        <w:rPr>
          <w:vertAlign w:val="superscript"/>
        </w:rPr>
        <w:t>e</w:t>
      </w:r>
      <w:r>
        <w:t xml:space="preserve"> participation.</w:t>
      </w:r>
      <w:bookmarkEnd w:id="15"/>
    </w:p>
    <w:p w14:paraId="181BB3EB" w14:textId="4A7C2CF3" w:rsidR="00BD63F7" w:rsidRDefault="00BD63F7" w:rsidP="00BD63F7">
      <w:pPr>
        <w:jc w:val="both"/>
      </w:pPr>
      <w:r>
        <w:t>Le jeudi 23 mars dernier, a eu lieu la 7ème édition du concours d’éloquence de l’IUT Bordeaux Montaigne.</w:t>
      </w:r>
    </w:p>
    <w:p w14:paraId="79D1FDC2" w14:textId="735DFE18" w:rsidR="00BD63F7" w:rsidRDefault="00BD63F7" w:rsidP="00BD63F7">
      <w:pPr>
        <w:jc w:val="both"/>
      </w:pPr>
      <w:r>
        <w:t xml:space="preserve">La finale, organisée par Marlène </w:t>
      </w:r>
      <w:proofErr w:type="spellStart"/>
      <w:r>
        <w:t>Dulaurans</w:t>
      </w:r>
      <w:proofErr w:type="spellEnd"/>
      <w:r>
        <w:t xml:space="preserve">, maître de </w:t>
      </w:r>
      <w:r w:rsidR="0065281D">
        <w:t>conférences</w:t>
      </w:r>
      <w:r>
        <w:t xml:space="preserve"> et cheffe du département Métiers du Multimédia et de l’Internet, a vu s’affronter 5 étudiants. Chacun a du rédiger un texte sur le thème « Découvrir le pot aux rose</w:t>
      </w:r>
      <w:r w:rsidR="0065281D">
        <w:t>s</w:t>
      </w:r>
      <w:r>
        <w:t xml:space="preserve"> » ou « Décrocher la lune », et le déclamer en 5 minutes.</w:t>
      </w:r>
    </w:p>
    <w:p w14:paraId="0800EEF2" w14:textId="77777777" w:rsidR="00BD63F7" w:rsidRDefault="00BD63F7" w:rsidP="00BD63F7">
      <w:pPr>
        <w:jc w:val="both"/>
      </w:pPr>
      <w:r>
        <w:t>Cette année, le jury était uniquement composé de déficients visuels, pour donner toute la place aux  mots.</w:t>
      </w:r>
    </w:p>
    <w:p w14:paraId="7B8EC2F0" w14:textId="26DB69F2" w:rsidR="00BD63F7" w:rsidRDefault="00BD63F7" w:rsidP="00BD63F7">
      <w:pPr>
        <w:jc w:val="both"/>
      </w:pPr>
      <w:r>
        <w:t>La directrice et la trésorière de la délégation, qui ont été jurées pour cette finale, tiennent à féliciter tous les compétiteurs pour leur audace et leur talent.</w:t>
      </w:r>
    </w:p>
    <w:p w14:paraId="4C925B6A" w14:textId="77777777" w:rsidR="00F257E6" w:rsidRDefault="00F257E6" w:rsidP="00F257E6">
      <w:pPr>
        <w:jc w:val="both"/>
      </w:pPr>
    </w:p>
    <w:p w14:paraId="76095BE4" w14:textId="77777777" w:rsidR="00F257E6" w:rsidRDefault="00F257E6" w:rsidP="00F257E6">
      <w:pPr>
        <w:jc w:val="both"/>
      </w:pPr>
    </w:p>
    <w:p w14:paraId="32D2113F" w14:textId="77777777" w:rsidR="00F257E6" w:rsidRDefault="00F257E6" w:rsidP="00DE08DE">
      <w:pPr>
        <w:jc w:val="both"/>
      </w:pPr>
    </w:p>
    <w:p w14:paraId="4CDC8A87" w14:textId="047BFB76" w:rsidR="00BD63F7" w:rsidRDefault="00BD63F7" w:rsidP="00BD63F7">
      <w:pPr>
        <w:pStyle w:val="Titre2"/>
      </w:pPr>
      <w:bookmarkStart w:id="16" w:name="_Toc132119739"/>
      <w:r>
        <w:t xml:space="preserve">apiDV </w:t>
      </w:r>
      <w:r w:rsidR="00954243">
        <w:t xml:space="preserve">et </w:t>
      </w:r>
      <w:r w:rsidR="00954243" w:rsidRPr="00954243">
        <w:t>« #Utile et solidaire avec les jeunes ».</w:t>
      </w:r>
      <w:bookmarkEnd w:id="16"/>
      <w:r w:rsidR="00954243" w:rsidRPr="00954243">
        <w:t xml:space="preserve"> </w:t>
      </w:r>
    </w:p>
    <w:p w14:paraId="43BB43C5" w14:textId="77777777" w:rsidR="00BD63F7" w:rsidRDefault="00BD63F7" w:rsidP="00BD63F7">
      <w:pPr>
        <w:jc w:val="both"/>
      </w:pPr>
      <w:r>
        <w:t xml:space="preserve">Nous vous avions annoncé que la délégation avait remporté une subvention de la Fondation Caisse d’Épargne, dans le cadre de son appel à projets « #Utile et solidaire avec les jeunes ». </w:t>
      </w:r>
    </w:p>
    <w:p w14:paraId="0223B789" w14:textId="77777777" w:rsidR="00BD63F7" w:rsidRDefault="00BD63F7" w:rsidP="00BD63F7">
      <w:pPr>
        <w:jc w:val="both"/>
      </w:pPr>
      <w:r>
        <w:t>Le 30 mars dernier, une cérémonie de remise de prix a été organisée, pour les 10 structures lauréates parmi les 65 dossiers reçus, au siège de la Caisse d’Épargne Aquitaine / Poitou Charente, à Bordeaux.</w:t>
      </w:r>
    </w:p>
    <w:p w14:paraId="2F44A384" w14:textId="77777777" w:rsidR="00BD63F7" w:rsidRDefault="00BD63F7" w:rsidP="00BD63F7">
      <w:pPr>
        <w:jc w:val="both"/>
      </w:pPr>
      <w:r>
        <w:t>3 membres d’apiDV ont représenté la délégation. Cet événement nous a permis de remercier la Caisse d’Épargne pour son soutien, depuis de nombreuses années.</w:t>
      </w:r>
    </w:p>
    <w:p w14:paraId="2F3CEAB1" w14:textId="77777777" w:rsidR="00BD63F7" w:rsidRDefault="00BD63F7" w:rsidP="00DE08DE">
      <w:pPr>
        <w:jc w:val="both"/>
      </w:pPr>
    </w:p>
    <w:p w14:paraId="24EE4D51" w14:textId="77777777" w:rsidR="0065281D" w:rsidRDefault="0065281D" w:rsidP="00DE08DE">
      <w:pPr>
        <w:jc w:val="both"/>
      </w:pPr>
    </w:p>
    <w:p w14:paraId="69003632" w14:textId="13A5CDD2" w:rsidR="00BD63F7" w:rsidRDefault="00954243" w:rsidP="00BD63F7">
      <w:pPr>
        <w:pStyle w:val="Titre2"/>
      </w:pPr>
      <w:bookmarkStart w:id="17" w:name="_Toc132119740"/>
      <w:r>
        <w:t xml:space="preserve">Journée </w:t>
      </w:r>
      <w:r w:rsidR="00BD63F7">
        <w:t>Tourisme et Handicap.</w:t>
      </w:r>
      <w:bookmarkEnd w:id="17"/>
    </w:p>
    <w:p w14:paraId="09C0817B" w14:textId="77777777" w:rsidR="00BD63F7" w:rsidRDefault="00BD63F7" w:rsidP="00BD63F7">
      <w:r>
        <w:t>Le 4 avril dernier, la délégation a participé à l’Educ Tour, dans le cadre des journées nationales «</w:t>
      </w:r>
      <w:r>
        <w:rPr>
          <w:rFonts w:ascii="Calibri" w:hAnsi="Calibri"/>
        </w:rPr>
        <w:t> </w:t>
      </w:r>
      <w:r>
        <w:t>Tourisme et Handicap</w:t>
      </w:r>
      <w:r>
        <w:rPr>
          <w:rFonts w:ascii="Calibri" w:hAnsi="Calibri"/>
        </w:rPr>
        <w:t> </w:t>
      </w:r>
      <w:r>
        <w:rPr>
          <w:rFonts w:cs="Luciole"/>
        </w:rPr>
        <w:t>»</w:t>
      </w:r>
      <w:r>
        <w:t>. Organis</w:t>
      </w:r>
      <w:r>
        <w:rPr>
          <w:rFonts w:cs="Luciole"/>
        </w:rPr>
        <w:t>é</w:t>
      </w:r>
      <w:r>
        <w:t>e par Gironde Tourisme, en partenariat avec l</w:t>
      </w:r>
      <w:r>
        <w:rPr>
          <w:rFonts w:cs="Luciole"/>
        </w:rPr>
        <w:t>’</w:t>
      </w:r>
      <w:r>
        <w:t>Office du Tourisme de Bordeaux M</w:t>
      </w:r>
      <w:r>
        <w:rPr>
          <w:rFonts w:cs="Luciole"/>
        </w:rPr>
        <w:t>é</w:t>
      </w:r>
      <w:r>
        <w:t>tropole, cette journ</w:t>
      </w:r>
      <w:r>
        <w:rPr>
          <w:rFonts w:cs="Luciole"/>
        </w:rPr>
        <w:t>é</w:t>
      </w:r>
      <w:r>
        <w:t>e a pour but de faire d</w:t>
      </w:r>
      <w:r>
        <w:rPr>
          <w:rFonts w:cs="Luciole"/>
        </w:rPr>
        <w:t>é</w:t>
      </w:r>
      <w:r>
        <w:t>couvrir des activit</w:t>
      </w:r>
      <w:r>
        <w:rPr>
          <w:rFonts w:cs="Luciole"/>
        </w:rPr>
        <w:t>é</w:t>
      </w:r>
      <w:r>
        <w:t>s adapt</w:t>
      </w:r>
      <w:r>
        <w:rPr>
          <w:rFonts w:cs="Luciole"/>
        </w:rPr>
        <w:t>é</w:t>
      </w:r>
      <w:r>
        <w:t xml:space="preserve">es, aux associations locales. </w:t>
      </w:r>
    </w:p>
    <w:p w14:paraId="393408D3" w14:textId="77777777" w:rsidR="00BD63F7" w:rsidRDefault="00BD63F7" w:rsidP="00BD63F7">
      <w:r>
        <w:t>Les prestations  labellisées «</w:t>
      </w:r>
      <w:r>
        <w:rPr>
          <w:rFonts w:ascii="Calibri" w:hAnsi="Calibri"/>
        </w:rPr>
        <w:t> </w:t>
      </w:r>
      <w:r>
        <w:t>Tourisme et Handicap</w:t>
      </w:r>
      <w:r>
        <w:rPr>
          <w:rFonts w:ascii="Calibri" w:hAnsi="Calibri"/>
        </w:rPr>
        <w:t> </w:t>
      </w:r>
      <w:r>
        <w:rPr>
          <w:rFonts w:cs="Luciole"/>
        </w:rPr>
        <w:t>»</w:t>
      </w:r>
      <w:r>
        <w:t xml:space="preserve"> qui ont </w:t>
      </w:r>
      <w:r>
        <w:rPr>
          <w:rFonts w:cs="Luciole"/>
        </w:rPr>
        <w:t>é</w:t>
      </w:r>
      <w:r>
        <w:t>t</w:t>
      </w:r>
      <w:r>
        <w:rPr>
          <w:rFonts w:cs="Luciole"/>
        </w:rPr>
        <w:t>é</w:t>
      </w:r>
      <w:r>
        <w:t xml:space="preserve"> visit</w:t>
      </w:r>
      <w:r>
        <w:rPr>
          <w:rFonts w:cs="Luciole"/>
        </w:rPr>
        <w:t>é</w:t>
      </w:r>
      <w:r>
        <w:t>es, cette ann</w:t>
      </w:r>
      <w:r>
        <w:rPr>
          <w:rFonts w:cs="Luciole"/>
        </w:rPr>
        <w:t>é</w:t>
      </w:r>
      <w:r>
        <w:t>e, sont</w:t>
      </w:r>
      <w:r>
        <w:rPr>
          <w:rFonts w:ascii="Calibri" w:hAnsi="Calibri"/>
        </w:rPr>
        <w:t> </w:t>
      </w:r>
      <w:r>
        <w:t>: le Mus</w:t>
      </w:r>
      <w:r>
        <w:rPr>
          <w:rFonts w:cs="Luciole"/>
        </w:rPr>
        <w:t>é</w:t>
      </w:r>
      <w:r>
        <w:t xml:space="preserve">e National des Douanes, le restaurant </w:t>
      </w:r>
      <w:r>
        <w:rPr>
          <w:rFonts w:cs="Luciole"/>
        </w:rPr>
        <w:t>«</w:t>
      </w:r>
      <w:r>
        <w:rPr>
          <w:rFonts w:ascii="Calibri" w:hAnsi="Calibri"/>
        </w:rPr>
        <w:t> </w:t>
      </w:r>
      <w:r>
        <w:t>Jardin P</w:t>
      </w:r>
      <w:r>
        <w:rPr>
          <w:rFonts w:cs="Luciole"/>
        </w:rPr>
        <w:t>ê</w:t>
      </w:r>
      <w:r>
        <w:t>cheur  qui emploie plus de 80% de travailleurs handicap</w:t>
      </w:r>
      <w:r>
        <w:rPr>
          <w:rFonts w:cs="Luciole"/>
        </w:rPr>
        <w:t>é</w:t>
      </w:r>
      <w:r>
        <w:t xml:space="preserve">es, et Le parcours de la </w:t>
      </w:r>
      <w:r>
        <w:rPr>
          <w:rFonts w:cs="Luciole"/>
        </w:rPr>
        <w:t>«</w:t>
      </w:r>
      <w:r>
        <w:rPr>
          <w:rFonts w:ascii="Calibri" w:hAnsi="Calibri"/>
        </w:rPr>
        <w:t> </w:t>
      </w:r>
      <w:r>
        <w:t xml:space="preserve">balade </w:t>
      </w:r>
      <w:r>
        <w:rPr>
          <w:rFonts w:cs="Luciole"/>
        </w:rPr>
        <w:t>à</w:t>
      </w:r>
      <w:r>
        <w:t xml:space="preserve"> roulettes</w:t>
      </w:r>
      <w:r>
        <w:rPr>
          <w:rFonts w:ascii="Calibri" w:hAnsi="Calibri"/>
        </w:rPr>
        <w:t> </w:t>
      </w:r>
      <w:r>
        <w:rPr>
          <w:rFonts w:cs="Luciole"/>
        </w:rPr>
        <w:t>»</w:t>
      </w:r>
      <w:r>
        <w:t xml:space="preserve"> Rive Gauche, boucle accessible aux personnes à mobilité réduite.</w:t>
      </w:r>
    </w:p>
    <w:p w14:paraId="7C579277" w14:textId="77777777" w:rsidR="00BD63F7" w:rsidRDefault="00BD63F7" w:rsidP="00DE08DE">
      <w:pPr>
        <w:jc w:val="both"/>
      </w:pPr>
    </w:p>
    <w:p w14:paraId="7F5FF5E9" w14:textId="5A039DD2" w:rsidR="0065281D" w:rsidRDefault="0065281D" w:rsidP="0065281D">
      <w:pPr>
        <w:pStyle w:val="Titre2"/>
      </w:pPr>
      <w:bookmarkStart w:id="18" w:name="_Toc132119741"/>
      <w:proofErr w:type="spellStart"/>
      <w:r w:rsidRPr="0065281D">
        <w:t>Handiprix</w:t>
      </w:r>
      <w:proofErr w:type="spellEnd"/>
      <w:r w:rsidRPr="0065281D">
        <w:t xml:space="preserve"> Joël Solari</w:t>
      </w:r>
      <w:r>
        <w:t> : apiDV récompensé.</w:t>
      </w:r>
      <w:bookmarkEnd w:id="18"/>
    </w:p>
    <w:p w14:paraId="2262E2EC" w14:textId="77777777" w:rsidR="0065281D" w:rsidRDefault="0065281D" w:rsidP="0065281D">
      <w:pPr>
        <w:jc w:val="both"/>
      </w:pPr>
      <w:r>
        <w:t>La délégation a de nouveau été distinguée pour son projet « Accompagner le parcours des jeunes déficients visuels, de l’orientation post Bac au premier emploi ».</w:t>
      </w:r>
    </w:p>
    <w:p w14:paraId="46A832ED" w14:textId="77777777" w:rsidR="0065281D" w:rsidRDefault="0065281D" w:rsidP="0065281D">
      <w:pPr>
        <w:jc w:val="both"/>
      </w:pPr>
      <w:r>
        <w:t xml:space="preserve">apiDV fait partie des lauréats du « </w:t>
      </w:r>
      <w:proofErr w:type="spellStart"/>
      <w:r>
        <w:t>Handiprix</w:t>
      </w:r>
      <w:proofErr w:type="spellEnd"/>
      <w:r>
        <w:t xml:space="preserve"> Joël Solari », baptisé ainsi en hommage à l’ancien adjoint au Maire de Bordeaux en charge des personnes handicapées. Les récompenses ont été remises, lors d’une cérémonie, le vendredi 31 mars, à l’hôtel Mercure de Bordeaux </w:t>
      </w:r>
      <w:proofErr w:type="spellStart"/>
      <w:r>
        <w:t>Mériadeck</w:t>
      </w:r>
      <w:proofErr w:type="spellEnd"/>
      <w:r>
        <w:t>.</w:t>
      </w:r>
    </w:p>
    <w:p w14:paraId="6E2781EB" w14:textId="3DB69AF8" w:rsidR="00BD63F7" w:rsidRDefault="0065281D" w:rsidP="0065281D">
      <w:pPr>
        <w:jc w:val="both"/>
      </w:pPr>
      <w:r>
        <w:t xml:space="preserve"> En amont de l’événement, les structures en compétition ont tourné une vidéo pour présenter leur projet, en février, dans les locaux de Cap Emploi. Elles ont été diffusées, au cours de la soirée.</w:t>
      </w:r>
    </w:p>
    <w:p w14:paraId="7652A6D6" w14:textId="77777777" w:rsidR="008F4C96" w:rsidRDefault="008F4C96" w:rsidP="0065281D">
      <w:pPr>
        <w:jc w:val="both"/>
      </w:pPr>
    </w:p>
    <w:p w14:paraId="49613550" w14:textId="154343BA" w:rsidR="008F4C96" w:rsidRDefault="008F4C96" w:rsidP="008F4C96">
      <w:pPr>
        <w:pStyle w:val="Titre2"/>
      </w:pPr>
      <w:bookmarkStart w:id="19" w:name="_Toc132119742"/>
      <w:r>
        <w:t>Cours d’écoles et accessibilité à Bordeaux.</w:t>
      </w:r>
      <w:bookmarkEnd w:id="19"/>
    </w:p>
    <w:p w14:paraId="16EF6F5B" w14:textId="77777777" w:rsidR="008F4C96" w:rsidRDefault="008F4C96" w:rsidP="008F4C96">
      <w:pPr>
        <w:jc w:val="both"/>
      </w:pPr>
      <w:r>
        <w:lastRenderedPageBreak/>
        <w:t xml:space="preserve">Dans le cadre de son programme « Cours d’écoles buissonnière », la mairie de Bordeaux a convié apiDV, via la Mission  Handicap et Accessibilité à la Cité, à une visite de l’école élémentaire </w:t>
      </w:r>
      <w:proofErr w:type="spellStart"/>
      <w:r>
        <w:t>Menuts</w:t>
      </w:r>
      <w:proofErr w:type="spellEnd"/>
      <w:r>
        <w:t>.</w:t>
      </w:r>
    </w:p>
    <w:p w14:paraId="7A8FB54B" w14:textId="77777777" w:rsidR="008F4C96" w:rsidRDefault="008F4C96" w:rsidP="008F4C96">
      <w:pPr>
        <w:jc w:val="both"/>
      </w:pPr>
      <w:r>
        <w:t>L’objectif de cette rencontre était d’associer les projets de végétalisation des cours d’écoles de la ville, avec une réflexion sur les besoins d’accessibilité des espaces collectifs.</w:t>
      </w:r>
    </w:p>
    <w:p w14:paraId="762B0A22" w14:textId="77777777" w:rsidR="008F4C96" w:rsidRDefault="008F4C96" w:rsidP="008F4C96">
      <w:pPr>
        <w:jc w:val="both"/>
      </w:pPr>
      <w:r>
        <w:t>Les différents projets d’aménagements ont donc été dévoilés aux services et aux associations présents. Cette visite sur site a ainsi permis d’expliquer ou de questionner les choix de matériaux, de végétaux ou de positionnement des espaces de sports ou de loisirs, dans les 2 cours de cette école.</w:t>
      </w:r>
    </w:p>
    <w:p w14:paraId="71630ED4" w14:textId="6C30BF59" w:rsidR="008F4C96" w:rsidRDefault="008F4C96" w:rsidP="008F4C96">
      <w:pPr>
        <w:jc w:val="both"/>
      </w:pPr>
      <w:r>
        <w:t>D’autres consultations seront organisées pour montrer des projets d’aménagements terminés ou en cours de finalisation, ce qui permettra de s’assurer du respect des normes d’accessibilité et de l’utilité des nouveaux agencements.</w:t>
      </w:r>
    </w:p>
    <w:p w14:paraId="39BB64C7" w14:textId="77777777" w:rsidR="008F4C96" w:rsidRDefault="008F4C96" w:rsidP="0065281D">
      <w:pPr>
        <w:jc w:val="both"/>
      </w:pPr>
    </w:p>
    <w:p w14:paraId="5A9C26DB" w14:textId="2F8EC933" w:rsidR="001708C4" w:rsidRPr="00AD23E0" w:rsidRDefault="001708C4" w:rsidP="00AD23E0">
      <w:pPr>
        <w:pStyle w:val="Titre2"/>
      </w:pPr>
      <w:bookmarkStart w:id="20" w:name="_Toc132119743"/>
      <w:r w:rsidRPr="00AD23E0">
        <w:t>Les bénévoles ont lu et ont aimé</w:t>
      </w:r>
      <w:r w:rsidR="00AD23E0">
        <w:rPr>
          <w:rFonts w:ascii="Calibri" w:hAnsi="Calibri"/>
        </w:rPr>
        <w:t>.</w:t>
      </w:r>
      <w:bookmarkEnd w:id="20"/>
    </w:p>
    <w:p w14:paraId="272CB789" w14:textId="77777777" w:rsidR="009C5BCD" w:rsidRPr="009C5BCD" w:rsidRDefault="009C5BCD" w:rsidP="009C5BCD">
      <w:pPr>
        <w:rPr>
          <w:rFonts w:cs="Arial"/>
        </w:rPr>
      </w:pPr>
      <w:r w:rsidRPr="009C5BCD">
        <w:rPr>
          <w:rFonts w:cs="Arial"/>
        </w:rPr>
        <w:t xml:space="preserve">BARAKA </w:t>
      </w:r>
      <w:proofErr w:type="spellStart"/>
      <w:r w:rsidRPr="009C5BCD">
        <w:rPr>
          <w:rFonts w:cs="Arial"/>
        </w:rPr>
        <w:t>SAKIN</w:t>
      </w:r>
      <w:proofErr w:type="spellEnd"/>
      <w:r w:rsidRPr="009C5BCD">
        <w:rPr>
          <w:rFonts w:cs="Arial"/>
        </w:rPr>
        <w:t xml:space="preserve"> Abdelaziz – La Princesse de Zanzibar.  2022.</w:t>
      </w:r>
    </w:p>
    <w:p w14:paraId="7989D9FC" w14:textId="7E6BF9E8" w:rsidR="009C5BCD" w:rsidRPr="009C5BCD" w:rsidRDefault="009C5BCD" w:rsidP="009C5BCD">
      <w:pPr>
        <w:rPr>
          <w:rFonts w:cs="Arial"/>
        </w:rPr>
      </w:pPr>
      <w:r w:rsidRPr="009C5BCD">
        <w:rPr>
          <w:rFonts w:cs="Arial"/>
        </w:rPr>
        <w:t xml:space="preserve">À Zanzibar, à l’angle du marché aux esclaves et de celui des joailliers, se tient la belle </w:t>
      </w:r>
      <w:proofErr w:type="spellStart"/>
      <w:r w:rsidRPr="009C5BCD">
        <w:rPr>
          <w:rFonts w:cs="Arial"/>
        </w:rPr>
        <w:t>Uhuru</w:t>
      </w:r>
      <w:proofErr w:type="spellEnd"/>
      <w:r w:rsidRPr="009C5BCD">
        <w:rPr>
          <w:rFonts w:cs="Arial"/>
        </w:rPr>
        <w:t>, Africaine libre, qui chante et danse au rythme du tambour : « Mon pays est le Paradis des colonisateurs et l’Enfer de mon peuple. »</w:t>
      </w:r>
    </w:p>
    <w:p w14:paraId="387C82DF" w14:textId="77777777" w:rsidR="009C5BCD" w:rsidRPr="009C5BCD" w:rsidRDefault="009C5BCD" w:rsidP="009C5BCD">
      <w:pPr>
        <w:rPr>
          <w:rFonts w:cs="Arial"/>
        </w:rPr>
      </w:pPr>
      <w:r w:rsidRPr="009C5BCD">
        <w:rPr>
          <w:rFonts w:cs="Arial"/>
        </w:rPr>
        <w:t>L’auteur, qui est soudanais, nous offre une plongée fascinante dans l’histoire de l’Afrique de l’Est. Un roman impertinent et malicieusement teinté de légendes.</w:t>
      </w:r>
    </w:p>
    <w:p w14:paraId="1BB57543" w14:textId="77777777" w:rsidR="009C5BCD" w:rsidRPr="009C5BCD" w:rsidRDefault="009C5BCD" w:rsidP="009C5BCD">
      <w:pPr>
        <w:rPr>
          <w:rFonts w:cs="Arial"/>
        </w:rPr>
      </w:pPr>
    </w:p>
    <w:p w14:paraId="1B60536C" w14:textId="77777777" w:rsidR="009C5BCD" w:rsidRPr="009C5BCD" w:rsidRDefault="009C5BCD" w:rsidP="009C5BCD">
      <w:pPr>
        <w:rPr>
          <w:rFonts w:cs="Arial"/>
        </w:rPr>
      </w:pPr>
      <w:r w:rsidRPr="009C5BCD">
        <w:rPr>
          <w:rFonts w:cs="Arial"/>
        </w:rPr>
        <w:t xml:space="preserve">DA </w:t>
      </w:r>
      <w:proofErr w:type="spellStart"/>
      <w:r w:rsidRPr="009C5BCD">
        <w:rPr>
          <w:rFonts w:cs="Arial"/>
        </w:rPr>
        <w:t>EMPOLI</w:t>
      </w:r>
      <w:proofErr w:type="spellEnd"/>
      <w:r w:rsidRPr="009C5BCD">
        <w:rPr>
          <w:rFonts w:cs="Arial"/>
        </w:rPr>
        <w:t xml:space="preserve"> Giuliano – Le Mage du Kremlin.  2022.</w:t>
      </w:r>
    </w:p>
    <w:p w14:paraId="596D2608" w14:textId="77777777" w:rsidR="009C5BCD" w:rsidRPr="009C5BCD" w:rsidRDefault="009C5BCD" w:rsidP="009C5BCD">
      <w:pPr>
        <w:rPr>
          <w:rFonts w:cs="Arial"/>
        </w:rPr>
      </w:pPr>
      <w:r w:rsidRPr="009C5BCD">
        <w:rPr>
          <w:rFonts w:cs="Arial"/>
        </w:rPr>
        <w:t>Les coulisses du Kremlin vues par un personnage fortement inspiré de Vladimir Poutine.</w:t>
      </w:r>
    </w:p>
    <w:p w14:paraId="4B58EBE7" w14:textId="77777777" w:rsidR="009C5BCD" w:rsidRPr="009C5BCD" w:rsidRDefault="009C5BCD" w:rsidP="009C5BCD">
      <w:pPr>
        <w:rPr>
          <w:rFonts w:cs="Arial"/>
        </w:rPr>
      </w:pPr>
      <w:r w:rsidRPr="009C5BCD">
        <w:rPr>
          <w:rFonts w:cs="Arial"/>
        </w:rPr>
        <w:t>Un bon roman, perspicace et intelligent, dont le succès est évidemment justifié par l’actualité mais aussi par la bonne connaissance que l’écrivain a de la politique internationale.</w:t>
      </w:r>
    </w:p>
    <w:p w14:paraId="2D5EE572" w14:textId="77777777" w:rsidR="009C5BCD" w:rsidRPr="009C5BCD" w:rsidRDefault="009C5BCD" w:rsidP="009C5BCD">
      <w:pPr>
        <w:rPr>
          <w:rFonts w:cs="Arial"/>
        </w:rPr>
      </w:pPr>
    </w:p>
    <w:p w14:paraId="2C9508CD" w14:textId="77777777" w:rsidR="009C5BCD" w:rsidRPr="009C5BCD" w:rsidRDefault="009C5BCD" w:rsidP="009C5BCD">
      <w:pPr>
        <w:rPr>
          <w:rFonts w:cs="Arial"/>
        </w:rPr>
      </w:pPr>
      <w:proofErr w:type="spellStart"/>
      <w:r w:rsidRPr="009C5BCD">
        <w:rPr>
          <w:rFonts w:cs="Arial"/>
        </w:rPr>
        <w:t>DUENAS</w:t>
      </w:r>
      <w:proofErr w:type="spellEnd"/>
      <w:r w:rsidRPr="009C5BCD">
        <w:rPr>
          <w:rFonts w:cs="Arial"/>
        </w:rPr>
        <w:t xml:space="preserve"> Maria – L’Espionne de Tanger.  2009.</w:t>
      </w:r>
    </w:p>
    <w:p w14:paraId="6C7F77C3" w14:textId="77777777" w:rsidR="009C5BCD" w:rsidRPr="009C5BCD" w:rsidRDefault="009C5BCD" w:rsidP="009C5BCD">
      <w:pPr>
        <w:rPr>
          <w:rFonts w:cs="Arial"/>
        </w:rPr>
      </w:pPr>
      <w:r w:rsidRPr="009C5BCD">
        <w:rPr>
          <w:rFonts w:cs="Arial"/>
        </w:rPr>
        <w:t>Le roman commence à Madrid, au début de la guerre civile espagnole.</w:t>
      </w:r>
    </w:p>
    <w:p w14:paraId="71226521" w14:textId="5397286C" w:rsidR="009C5BCD" w:rsidRPr="009C5BCD" w:rsidRDefault="009C5BCD" w:rsidP="009C5BCD">
      <w:pPr>
        <w:rPr>
          <w:rFonts w:cs="Arial"/>
        </w:rPr>
      </w:pPr>
      <w:r w:rsidRPr="009C5BCD">
        <w:rPr>
          <w:rFonts w:cs="Arial"/>
        </w:rPr>
        <w:t>Sira, une jeune fille qui vit avec sa mère, tombe amoureuse de Ramiro. Quand sur un coup de tête, Ramiro décide de parti</w:t>
      </w:r>
      <w:r w:rsidR="00954243">
        <w:rPr>
          <w:rFonts w:cs="Arial"/>
        </w:rPr>
        <w:t>r</w:t>
      </w:r>
      <w:r w:rsidRPr="009C5BCD">
        <w:rPr>
          <w:rFonts w:cs="Arial"/>
        </w:rPr>
        <w:t xml:space="preserve"> à Tanger, elle le suit.</w:t>
      </w:r>
    </w:p>
    <w:p w14:paraId="4F8E9567" w14:textId="77777777" w:rsidR="009C5BCD" w:rsidRPr="009C5BCD" w:rsidRDefault="009C5BCD" w:rsidP="009C5BCD">
      <w:pPr>
        <w:rPr>
          <w:rFonts w:cs="Arial"/>
        </w:rPr>
      </w:pPr>
      <w:r w:rsidRPr="009C5BCD">
        <w:rPr>
          <w:rFonts w:cs="Arial"/>
        </w:rPr>
        <w:t>Au Maroc, la jeune femme monte une maison de couture réputée. C’est alors que les Services secrets britanniques l’approchent pour qu’elle devienne un agent du renseignement.</w:t>
      </w:r>
    </w:p>
    <w:p w14:paraId="2C067858" w14:textId="77777777" w:rsidR="009C5BCD" w:rsidRPr="009C5BCD" w:rsidRDefault="009C5BCD" w:rsidP="009C5BCD">
      <w:pPr>
        <w:rPr>
          <w:rFonts w:cs="Arial"/>
        </w:rPr>
      </w:pPr>
      <w:r w:rsidRPr="009C5BCD">
        <w:rPr>
          <w:rFonts w:cs="Arial"/>
        </w:rPr>
        <w:t>Un bon roman d’espionnage, doublé d’un roman historique et d’une belle histoire d’amour.</w:t>
      </w:r>
    </w:p>
    <w:p w14:paraId="0F439F57" w14:textId="77777777" w:rsidR="009C5BCD" w:rsidRPr="009C5BCD" w:rsidRDefault="009C5BCD" w:rsidP="009C5BCD">
      <w:pPr>
        <w:rPr>
          <w:rFonts w:cs="Arial"/>
        </w:rPr>
      </w:pPr>
    </w:p>
    <w:p w14:paraId="30447824" w14:textId="77777777" w:rsidR="009C5BCD" w:rsidRPr="009C5BCD" w:rsidRDefault="009C5BCD" w:rsidP="009C5BCD">
      <w:pPr>
        <w:rPr>
          <w:rFonts w:cs="Arial"/>
        </w:rPr>
      </w:pPr>
      <w:r w:rsidRPr="009C5BCD">
        <w:rPr>
          <w:rFonts w:cs="Arial"/>
        </w:rPr>
        <w:t>HOPE Anna – Le Chagrin des vivants.  2014.</w:t>
      </w:r>
    </w:p>
    <w:p w14:paraId="4DC1C502" w14:textId="77777777" w:rsidR="009C5BCD" w:rsidRPr="009C5BCD" w:rsidRDefault="009C5BCD" w:rsidP="009C5BCD">
      <w:pPr>
        <w:rPr>
          <w:rFonts w:cs="Arial"/>
        </w:rPr>
      </w:pPr>
      <w:r w:rsidRPr="009C5BCD">
        <w:rPr>
          <w:rFonts w:cs="Arial"/>
        </w:rPr>
        <w:t xml:space="preserve">Londres, début novembre 1920, trois jeunes femmes, Ana, Evelyn et </w:t>
      </w:r>
      <w:proofErr w:type="spellStart"/>
      <w:r w:rsidRPr="009C5BCD">
        <w:rPr>
          <w:rFonts w:cs="Arial"/>
        </w:rPr>
        <w:t>Hettie</w:t>
      </w:r>
      <w:proofErr w:type="spellEnd"/>
      <w:r w:rsidRPr="009C5BCD">
        <w:rPr>
          <w:rFonts w:cs="Arial"/>
        </w:rPr>
        <w:t>, attendent l’arrivée du cercueil du soldat inconnu. Ce soldat pourrait être pour chacune d’elles, son compagnon, son fils, ou son frère qui ne sont pas revenus.</w:t>
      </w:r>
    </w:p>
    <w:p w14:paraId="1DAFC5F4" w14:textId="77777777" w:rsidR="009C5BCD" w:rsidRPr="009C5BCD" w:rsidRDefault="009C5BCD" w:rsidP="009C5BCD">
      <w:pPr>
        <w:rPr>
          <w:rFonts w:cs="Arial"/>
        </w:rPr>
      </w:pPr>
      <w:r w:rsidRPr="009C5BCD">
        <w:rPr>
          <w:rFonts w:cs="Arial"/>
        </w:rPr>
        <w:t>Comment faire son deuil quand on ne sait pas comment a disparu un être qui vous est si cher ?</w:t>
      </w:r>
    </w:p>
    <w:p w14:paraId="7B49EE84" w14:textId="77777777" w:rsidR="009C5BCD" w:rsidRPr="009C5BCD" w:rsidRDefault="009C5BCD" w:rsidP="009C5BCD">
      <w:pPr>
        <w:rPr>
          <w:rFonts w:cs="Arial"/>
        </w:rPr>
      </w:pPr>
      <w:r w:rsidRPr="009C5BCD">
        <w:rPr>
          <w:rFonts w:cs="Arial"/>
        </w:rPr>
        <w:t>Un premier roman magistral sur l’horreur de la Guerre de 14, qui a fait des millions de morts, et sur ses conséquences dramatiques dans la vie des familles.</w:t>
      </w:r>
    </w:p>
    <w:p w14:paraId="5E5025BA" w14:textId="77777777" w:rsidR="009C5BCD" w:rsidRPr="009C5BCD" w:rsidRDefault="009C5BCD" w:rsidP="009C5BCD">
      <w:pPr>
        <w:rPr>
          <w:rFonts w:cs="Arial"/>
        </w:rPr>
      </w:pPr>
    </w:p>
    <w:p w14:paraId="43C44070" w14:textId="144026F3" w:rsidR="009C5BCD" w:rsidRPr="009C5BCD" w:rsidRDefault="009C5BCD" w:rsidP="009C5BCD">
      <w:pPr>
        <w:rPr>
          <w:rFonts w:cs="Arial"/>
        </w:rPr>
      </w:pPr>
      <w:proofErr w:type="spellStart"/>
      <w:r w:rsidRPr="009C5BCD">
        <w:rPr>
          <w:rFonts w:cs="Arial"/>
        </w:rPr>
        <w:t>KINGSOLVER</w:t>
      </w:r>
      <w:proofErr w:type="spellEnd"/>
      <w:r w:rsidRPr="009C5BCD">
        <w:rPr>
          <w:rFonts w:cs="Arial"/>
        </w:rPr>
        <w:t xml:space="preserve"> Barbara – Les Cochons au Paradis.  1996.</w:t>
      </w:r>
    </w:p>
    <w:p w14:paraId="5AE8E9CB" w14:textId="77777777" w:rsidR="009C5BCD" w:rsidRPr="009C5BCD" w:rsidRDefault="009C5BCD" w:rsidP="009C5BCD">
      <w:pPr>
        <w:rPr>
          <w:rFonts w:cs="Arial"/>
        </w:rPr>
      </w:pPr>
      <w:proofErr w:type="spellStart"/>
      <w:r w:rsidRPr="009C5BCD">
        <w:rPr>
          <w:rFonts w:cs="Arial"/>
        </w:rPr>
        <w:t>Turtle</w:t>
      </w:r>
      <w:proofErr w:type="spellEnd"/>
      <w:r w:rsidRPr="009C5BCD">
        <w:rPr>
          <w:rFonts w:cs="Arial"/>
        </w:rPr>
        <w:t xml:space="preserve"> Greer, une petite fille de six ans, est témoin d’un accident à proximité d’un barrage. Cet événement va totalement bouleverser sa vie et celle de sa mère.</w:t>
      </w:r>
    </w:p>
    <w:p w14:paraId="345DFA2C" w14:textId="77777777" w:rsidR="009C5BCD" w:rsidRPr="009C5BCD" w:rsidRDefault="009C5BCD" w:rsidP="009C5BCD">
      <w:pPr>
        <w:rPr>
          <w:rFonts w:cs="Arial"/>
        </w:rPr>
      </w:pPr>
      <w:r w:rsidRPr="009C5BCD">
        <w:rPr>
          <w:rFonts w:cs="Arial"/>
        </w:rPr>
        <w:t xml:space="preserve">L’accident est médiatisé, </w:t>
      </w:r>
      <w:proofErr w:type="spellStart"/>
      <w:r w:rsidRPr="009C5BCD">
        <w:rPr>
          <w:rFonts w:cs="Arial"/>
        </w:rPr>
        <w:t>Turtle</w:t>
      </w:r>
      <w:proofErr w:type="spellEnd"/>
      <w:r w:rsidRPr="009C5BCD">
        <w:rPr>
          <w:rFonts w:cs="Arial"/>
        </w:rPr>
        <w:t xml:space="preserve"> passe à la télé, on découvre alors son origine cherokee et son adoption qui n’est pas tout à fait réglementaire. Ceci expose l’enfant à être réclamée par sa tribu…</w:t>
      </w:r>
    </w:p>
    <w:p w14:paraId="14533344" w14:textId="77777777" w:rsidR="009C5BCD" w:rsidRPr="009C5BCD" w:rsidRDefault="009C5BCD" w:rsidP="009C5BCD">
      <w:pPr>
        <w:rPr>
          <w:rFonts w:cs="Arial"/>
        </w:rPr>
      </w:pPr>
      <w:r w:rsidRPr="009C5BCD">
        <w:rPr>
          <w:rFonts w:cs="Arial"/>
        </w:rPr>
        <w:t xml:space="preserve">B. </w:t>
      </w:r>
      <w:proofErr w:type="spellStart"/>
      <w:r w:rsidRPr="009C5BCD">
        <w:rPr>
          <w:rFonts w:cs="Arial"/>
        </w:rPr>
        <w:t>Kingsolver</w:t>
      </w:r>
      <w:proofErr w:type="spellEnd"/>
      <w:r w:rsidRPr="009C5BCD">
        <w:rPr>
          <w:rFonts w:cs="Arial"/>
        </w:rPr>
        <w:t>, écrivain de grand talent, réussit un roman passionnant, souvent drôle, et émouvant.</w:t>
      </w:r>
    </w:p>
    <w:p w14:paraId="56E283E7" w14:textId="77777777" w:rsidR="009C5BCD" w:rsidRPr="009C5BCD" w:rsidRDefault="009C5BCD" w:rsidP="009C5BCD">
      <w:pPr>
        <w:rPr>
          <w:rFonts w:cs="Arial"/>
        </w:rPr>
      </w:pPr>
    </w:p>
    <w:p w14:paraId="4AEB2AB4" w14:textId="77777777" w:rsidR="009C5BCD" w:rsidRPr="009C5BCD" w:rsidRDefault="009C5BCD" w:rsidP="009C5BCD">
      <w:pPr>
        <w:rPr>
          <w:rFonts w:cs="Arial"/>
        </w:rPr>
      </w:pPr>
      <w:r w:rsidRPr="009C5BCD">
        <w:rPr>
          <w:rFonts w:cs="Arial"/>
        </w:rPr>
        <w:t>LE CARRE John – L’Espion qui aimait les livres.  2022.</w:t>
      </w:r>
    </w:p>
    <w:p w14:paraId="3AD229E9" w14:textId="77777777" w:rsidR="009C5BCD" w:rsidRPr="009C5BCD" w:rsidRDefault="009C5BCD" w:rsidP="009C5BCD">
      <w:pPr>
        <w:rPr>
          <w:rFonts w:cs="Arial"/>
        </w:rPr>
      </w:pPr>
      <w:r w:rsidRPr="009C5BCD">
        <w:rPr>
          <w:rFonts w:cs="Arial"/>
        </w:rPr>
        <w:t>Le dernier roman de John Le Carré, qui sera resté un écrivain talentueux jusqu’à la fin de sa vie.</w:t>
      </w:r>
    </w:p>
    <w:p w14:paraId="2B9EA66A" w14:textId="77777777" w:rsidR="009C5BCD" w:rsidRPr="009C5BCD" w:rsidRDefault="009C5BCD" w:rsidP="009C5BCD">
      <w:pPr>
        <w:rPr>
          <w:rFonts w:cs="Arial"/>
        </w:rPr>
      </w:pPr>
      <w:r w:rsidRPr="009C5BCD">
        <w:rPr>
          <w:rFonts w:cs="Arial"/>
        </w:rPr>
        <w:t>Une formidable histoire d’espionnage avec un héros très peu conformiste. « Plus British, tu meures. » On adore !</w:t>
      </w:r>
    </w:p>
    <w:p w14:paraId="0062F106" w14:textId="77777777" w:rsidR="009C5BCD" w:rsidRPr="009C5BCD" w:rsidRDefault="009C5BCD" w:rsidP="009C5BCD">
      <w:pPr>
        <w:rPr>
          <w:rFonts w:cs="Arial"/>
        </w:rPr>
      </w:pPr>
    </w:p>
    <w:p w14:paraId="6EC535B7" w14:textId="77777777" w:rsidR="009C5BCD" w:rsidRPr="009C5BCD" w:rsidRDefault="009C5BCD" w:rsidP="009C5BCD">
      <w:pPr>
        <w:rPr>
          <w:rFonts w:cs="Arial"/>
        </w:rPr>
      </w:pPr>
      <w:proofErr w:type="spellStart"/>
      <w:r w:rsidRPr="009C5BCD">
        <w:rPr>
          <w:rFonts w:cs="Arial"/>
        </w:rPr>
        <w:t>OFFUTT</w:t>
      </w:r>
      <w:proofErr w:type="spellEnd"/>
      <w:r w:rsidRPr="009C5BCD">
        <w:rPr>
          <w:rFonts w:cs="Arial"/>
        </w:rPr>
        <w:t xml:space="preserve"> Chris – Les Gens des collines.  2022.</w:t>
      </w:r>
    </w:p>
    <w:p w14:paraId="1EAA92B6" w14:textId="77777777" w:rsidR="009C5BCD" w:rsidRPr="009C5BCD" w:rsidRDefault="009C5BCD" w:rsidP="009C5BCD">
      <w:pPr>
        <w:rPr>
          <w:rFonts w:cs="Arial"/>
        </w:rPr>
      </w:pPr>
      <w:r w:rsidRPr="009C5BCD">
        <w:rPr>
          <w:rFonts w:cs="Arial"/>
        </w:rPr>
        <w:t>Enquêteur dans l’armée, Mick Hardin, prend une permission pour revenir dans ses collines natales du Kentucky.</w:t>
      </w:r>
    </w:p>
    <w:p w14:paraId="10CB2145" w14:textId="7C22F291" w:rsidR="009C5BCD" w:rsidRPr="009C5BCD" w:rsidRDefault="009C5BCD" w:rsidP="009C5BCD">
      <w:pPr>
        <w:rPr>
          <w:rFonts w:cs="Arial"/>
        </w:rPr>
      </w:pPr>
      <w:r w:rsidRPr="009C5BCD">
        <w:rPr>
          <w:rFonts w:cs="Arial"/>
        </w:rPr>
        <w:t>Mai</w:t>
      </w:r>
      <w:r w:rsidR="00517A3D">
        <w:rPr>
          <w:rFonts w:cs="Arial"/>
        </w:rPr>
        <w:t>s</w:t>
      </w:r>
      <w:r w:rsidRPr="009C5BCD">
        <w:rPr>
          <w:rFonts w:cs="Arial"/>
        </w:rPr>
        <w:t xml:space="preserve"> sa sœur Linda, shérif du comté, vient le solliciter pour enquêter sur la mort d’une jeune veuve…</w:t>
      </w:r>
    </w:p>
    <w:p w14:paraId="5BC7FCAD" w14:textId="77777777" w:rsidR="009C5BCD" w:rsidRPr="009C5BCD" w:rsidRDefault="009C5BCD" w:rsidP="009C5BCD">
      <w:pPr>
        <w:rPr>
          <w:rFonts w:cs="Arial"/>
        </w:rPr>
      </w:pPr>
      <w:r w:rsidRPr="009C5BCD">
        <w:rPr>
          <w:rFonts w:cs="Arial"/>
        </w:rPr>
        <w:t xml:space="preserve">Un bon roman policier qui se déroule dans un cadre exceptionnel, celui des Appalaches. </w:t>
      </w:r>
    </w:p>
    <w:p w14:paraId="223563EC" w14:textId="77777777" w:rsidR="009C5BCD" w:rsidRPr="009C5BCD" w:rsidRDefault="009C5BCD" w:rsidP="009C5BCD">
      <w:pPr>
        <w:rPr>
          <w:rFonts w:cs="Arial"/>
        </w:rPr>
      </w:pPr>
    </w:p>
    <w:p w14:paraId="75471DDD" w14:textId="77777777" w:rsidR="009C5BCD" w:rsidRPr="009C5BCD" w:rsidRDefault="009C5BCD" w:rsidP="009C5BCD">
      <w:pPr>
        <w:rPr>
          <w:rFonts w:cs="Arial"/>
        </w:rPr>
      </w:pPr>
      <w:proofErr w:type="spellStart"/>
      <w:r w:rsidRPr="009C5BCD">
        <w:rPr>
          <w:rFonts w:cs="Arial"/>
        </w:rPr>
        <w:t>SOLOMONS</w:t>
      </w:r>
      <w:proofErr w:type="spellEnd"/>
      <w:r w:rsidRPr="009C5BCD">
        <w:rPr>
          <w:rFonts w:cs="Arial"/>
        </w:rPr>
        <w:t xml:space="preserve"> Natasha – Le Manoir de </w:t>
      </w:r>
      <w:proofErr w:type="spellStart"/>
      <w:r w:rsidRPr="009C5BCD">
        <w:rPr>
          <w:rFonts w:cs="Arial"/>
        </w:rPr>
        <w:t>Tyneford</w:t>
      </w:r>
      <w:proofErr w:type="spellEnd"/>
      <w:r w:rsidRPr="009C5BCD">
        <w:rPr>
          <w:rFonts w:cs="Arial"/>
        </w:rPr>
        <w:t>.  2011.</w:t>
      </w:r>
    </w:p>
    <w:p w14:paraId="44518BEA" w14:textId="77777777" w:rsidR="009C5BCD" w:rsidRPr="009C5BCD" w:rsidRDefault="009C5BCD" w:rsidP="009C5BCD">
      <w:pPr>
        <w:rPr>
          <w:rFonts w:cs="Arial"/>
        </w:rPr>
      </w:pPr>
      <w:r w:rsidRPr="009C5BCD">
        <w:rPr>
          <w:rFonts w:cs="Arial"/>
        </w:rPr>
        <w:t>En 1938, Elise, jeune fille juive de la grande bourgeoisie viennoise, est contrainte à l’exil. Elle part en Angleterre et trouve une place de domestique dans une grande propriété aristocratique.</w:t>
      </w:r>
    </w:p>
    <w:p w14:paraId="077167C1" w14:textId="77777777" w:rsidR="009C5BCD" w:rsidRPr="009C5BCD" w:rsidRDefault="009C5BCD" w:rsidP="009C5BCD">
      <w:pPr>
        <w:rPr>
          <w:rFonts w:cs="Arial"/>
        </w:rPr>
      </w:pPr>
      <w:r w:rsidRPr="009C5BCD">
        <w:rPr>
          <w:rFonts w:cs="Arial"/>
        </w:rPr>
        <w:lastRenderedPageBreak/>
        <w:t>Elle cache ses origines, son déclassement, et ne parle jamais de son illustre famille. Progressivement, elle s’adapte plutôt bien à cette nouvelle situation, quand la guerre éclate….</w:t>
      </w:r>
    </w:p>
    <w:p w14:paraId="24A5FF21" w14:textId="77777777" w:rsidR="009C5BCD" w:rsidRPr="009C5BCD" w:rsidRDefault="009C5BCD" w:rsidP="009C5BCD">
      <w:pPr>
        <w:rPr>
          <w:rFonts w:cs="Arial"/>
        </w:rPr>
      </w:pPr>
      <w:r w:rsidRPr="009C5BCD">
        <w:rPr>
          <w:rFonts w:cs="Arial"/>
        </w:rPr>
        <w:t xml:space="preserve">Un roman émouvant et romantique qui évoque un monde disparu pas très éloigné de celui de « </w:t>
      </w:r>
      <w:proofErr w:type="spellStart"/>
      <w:r w:rsidRPr="009C5BCD">
        <w:rPr>
          <w:rFonts w:cs="Arial"/>
        </w:rPr>
        <w:t>Downton</w:t>
      </w:r>
      <w:proofErr w:type="spellEnd"/>
      <w:r w:rsidRPr="009C5BCD">
        <w:rPr>
          <w:rFonts w:cs="Arial"/>
        </w:rPr>
        <w:t xml:space="preserve"> Abbey ». </w:t>
      </w:r>
    </w:p>
    <w:p w14:paraId="0F394851" w14:textId="77777777" w:rsidR="009C5BCD" w:rsidRPr="009C5BCD" w:rsidRDefault="009C5BCD" w:rsidP="009C5BCD">
      <w:pPr>
        <w:rPr>
          <w:rFonts w:cs="Arial"/>
        </w:rPr>
      </w:pPr>
    </w:p>
    <w:p w14:paraId="23980F2A" w14:textId="77777777" w:rsidR="009C5BCD" w:rsidRPr="009C5BCD" w:rsidRDefault="009C5BCD" w:rsidP="009C5BCD">
      <w:pPr>
        <w:rPr>
          <w:rFonts w:cs="Arial"/>
        </w:rPr>
      </w:pPr>
      <w:r w:rsidRPr="009C5BCD">
        <w:rPr>
          <w:rFonts w:cs="Arial"/>
        </w:rPr>
        <w:t>TAÏA Abdellah – Vivre à ta lumière.  2022.</w:t>
      </w:r>
    </w:p>
    <w:p w14:paraId="1B8A7987" w14:textId="77777777" w:rsidR="009C5BCD" w:rsidRPr="009C5BCD" w:rsidRDefault="009C5BCD" w:rsidP="009C5BCD">
      <w:pPr>
        <w:rPr>
          <w:rFonts w:cs="Arial"/>
        </w:rPr>
      </w:pPr>
      <w:r w:rsidRPr="009C5BCD">
        <w:rPr>
          <w:rFonts w:cs="Arial"/>
        </w:rPr>
        <w:t>La vie de Malika, une femme originaire de la campagne marocaine, décrite en trois épisodes allant de la colonisation à la mort d’Hassan II.</w:t>
      </w:r>
    </w:p>
    <w:p w14:paraId="2A64FD85" w14:textId="77777777" w:rsidR="009C5BCD" w:rsidRPr="009C5BCD" w:rsidRDefault="009C5BCD" w:rsidP="009C5BCD">
      <w:pPr>
        <w:rPr>
          <w:rFonts w:cs="Arial"/>
        </w:rPr>
      </w:pPr>
      <w:r w:rsidRPr="009C5BCD">
        <w:rPr>
          <w:rFonts w:cs="Arial"/>
        </w:rPr>
        <w:t>Malika se marie très jeune, son mari part en Indochine pour gagner de l’argent et se fait tuer. Sa belle-famille alors la rejette…</w:t>
      </w:r>
    </w:p>
    <w:p w14:paraId="7F5EAA1C" w14:textId="77777777" w:rsidR="009C5BCD" w:rsidRPr="009C5BCD" w:rsidRDefault="009C5BCD" w:rsidP="009C5BCD">
      <w:pPr>
        <w:rPr>
          <w:rFonts w:cs="Arial"/>
        </w:rPr>
      </w:pPr>
      <w:r w:rsidRPr="009C5BCD">
        <w:rPr>
          <w:rFonts w:cs="Arial"/>
        </w:rPr>
        <w:t>Quelques années plus tard, elle se remarie avec un petit fonctionnaire et arrive à Rabat où ses enfants grandissent. Une belle bourgeoise française, jette son dévolu sur la fille de Malika dont elle veut faire sa domestique. Malika va se battre comme une lionne pour empêcher cela.</w:t>
      </w:r>
    </w:p>
    <w:p w14:paraId="6DB0E95B" w14:textId="77777777" w:rsidR="009C5BCD" w:rsidRPr="009C5BCD" w:rsidRDefault="009C5BCD" w:rsidP="009C5BCD">
      <w:pPr>
        <w:rPr>
          <w:rFonts w:cs="Arial"/>
        </w:rPr>
      </w:pPr>
      <w:r w:rsidRPr="009C5BCD">
        <w:rPr>
          <w:rFonts w:cs="Arial"/>
        </w:rPr>
        <w:t>Dans le dernier épisode, Malika est confrontée à un jeune voleur qui s’introduit chez elle…</w:t>
      </w:r>
    </w:p>
    <w:p w14:paraId="36F54B8F" w14:textId="77777777" w:rsidR="009C5BCD" w:rsidRPr="009C5BCD" w:rsidRDefault="009C5BCD" w:rsidP="009C5BCD">
      <w:pPr>
        <w:rPr>
          <w:rFonts w:cs="Arial"/>
        </w:rPr>
      </w:pPr>
      <w:r w:rsidRPr="009C5BCD">
        <w:rPr>
          <w:rFonts w:cs="Arial"/>
        </w:rPr>
        <w:t>Beau portrait de femme, inspiré par la mère de l’auteur, qui se lit avec beaucoup d’émotion.</w:t>
      </w:r>
    </w:p>
    <w:p w14:paraId="7B607E65" w14:textId="77777777" w:rsidR="009C5BCD" w:rsidRPr="009C5BCD" w:rsidRDefault="009C5BCD" w:rsidP="009C5BCD">
      <w:pPr>
        <w:rPr>
          <w:rFonts w:cs="Arial"/>
        </w:rPr>
      </w:pPr>
    </w:p>
    <w:p w14:paraId="3FDDD38A" w14:textId="77777777" w:rsidR="009C5BCD" w:rsidRPr="009C5BCD" w:rsidRDefault="009C5BCD" w:rsidP="009C5BCD">
      <w:pPr>
        <w:rPr>
          <w:rFonts w:cs="Arial"/>
        </w:rPr>
      </w:pPr>
      <w:proofErr w:type="spellStart"/>
      <w:r w:rsidRPr="009C5BCD">
        <w:rPr>
          <w:rFonts w:cs="Arial"/>
        </w:rPr>
        <w:t>THESIGER</w:t>
      </w:r>
      <w:proofErr w:type="spellEnd"/>
      <w:r w:rsidRPr="009C5BCD">
        <w:rPr>
          <w:rFonts w:cs="Arial"/>
        </w:rPr>
        <w:t xml:space="preserve"> Wilfred – Le Désert des déserts.  1978.</w:t>
      </w:r>
    </w:p>
    <w:p w14:paraId="3C092FDF" w14:textId="77777777" w:rsidR="009C5BCD" w:rsidRPr="009C5BCD" w:rsidRDefault="009C5BCD" w:rsidP="009C5BCD">
      <w:pPr>
        <w:rPr>
          <w:rFonts w:cs="Arial"/>
        </w:rPr>
      </w:pPr>
      <w:r w:rsidRPr="009C5BCD">
        <w:rPr>
          <w:rFonts w:cs="Arial"/>
        </w:rPr>
        <w:t xml:space="preserve">Wilfred </w:t>
      </w:r>
      <w:proofErr w:type="spellStart"/>
      <w:r w:rsidRPr="009C5BCD">
        <w:rPr>
          <w:rFonts w:cs="Arial"/>
        </w:rPr>
        <w:t>Thesiger</w:t>
      </w:r>
      <w:proofErr w:type="spellEnd"/>
      <w:r w:rsidRPr="009C5BCD">
        <w:rPr>
          <w:rFonts w:cs="Arial"/>
        </w:rPr>
        <w:t xml:space="preserve"> est probablement le dernier, et l’un des plus grands, parmi ceux qui ont exploré l’Arabie. Comme Lawrence, il est habité par le besoin d’atteindre l’extrême limite de ses forces et par une volonté de rejet du confort qui le menace dans « l’Establishment » britannique.</w:t>
      </w:r>
    </w:p>
    <w:p w14:paraId="477E5694" w14:textId="77777777" w:rsidR="009C5BCD" w:rsidRPr="009C5BCD" w:rsidRDefault="009C5BCD" w:rsidP="009C5BCD">
      <w:pPr>
        <w:rPr>
          <w:rFonts w:cs="Arial"/>
        </w:rPr>
      </w:pPr>
      <w:r w:rsidRPr="009C5BCD">
        <w:rPr>
          <w:rFonts w:cs="Arial"/>
        </w:rPr>
        <w:t>Il décrit, dans le moindre détail, la société bédouine. On découvre des hommes en haillons qui n’ont pour tout bien que leur fierté ; ils sont très religieux, violents, égoïstes, mais aussi solidaires et généreux, fatalistes et pourtant capables des élans les plus irrationnels.</w:t>
      </w:r>
    </w:p>
    <w:p w14:paraId="78978196" w14:textId="54CC3A11" w:rsidR="001708C4" w:rsidRPr="00AD23E0" w:rsidRDefault="009C5BCD" w:rsidP="009C5BCD">
      <w:pPr>
        <w:rPr>
          <w:rFonts w:cs="Arial"/>
        </w:rPr>
      </w:pPr>
      <w:r w:rsidRPr="009C5BCD">
        <w:rPr>
          <w:rFonts w:cs="Arial"/>
        </w:rPr>
        <w:t>Le style de l’auteur nous fait « voir » ces paysages hostiles, âpres, et pourtant empreints d’une beauté incomparable.</w:t>
      </w:r>
    </w:p>
    <w:p w14:paraId="25DB2CBD" w14:textId="77777777" w:rsidR="001708C4" w:rsidRDefault="001708C4" w:rsidP="00DE08DE">
      <w:pPr>
        <w:jc w:val="both"/>
      </w:pPr>
    </w:p>
    <w:p w14:paraId="2C394026" w14:textId="77777777" w:rsidR="00422A07" w:rsidRDefault="00422A07" w:rsidP="00DE08DE">
      <w:pPr>
        <w:jc w:val="both"/>
      </w:pPr>
    </w:p>
    <w:p w14:paraId="71C498F4" w14:textId="77777777" w:rsidR="00422A07" w:rsidRDefault="00422A07" w:rsidP="00DE08DE">
      <w:pPr>
        <w:jc w:val="both"/>
      </w:pPr>
    </w:p>
    <w:p w14:paraId="3EDDFA75" w14:textId="77777777" w:rsidR="00422A07" w:rsidRPr="006D02DF" w:rsidRDefault="00422A07" w:rsidP="00DE08DE">
      <w:pPr>
        <w:jc w:val="both"/>
      </w:pPr>
    </w:p>
    <w:p w14:paraId="5336AB58" w14:textId="117C2DA9" w:rsidR="00F65DF5" w:rsidRPr="006D02DF" w:rsidRDefault="000009BD" w:rsidP="00CA66B4">
      <w:pPr>
        <w:pStyle w:val="Titre1"/>
        <w:jc w:val="left"/>
      </w:pPr>
      <w:bookmarkStart w:id="21" w:name="_Toc14681179"/>
      <w:bookmarkStart w:id="22" w:name="_Toc132119744"/>
      <w:r>
        <w:rPr>
          <w:caps w:val="0"/>
        </w:rPr>
        <w:t>a</w:t>
      </w:r>
      <w:r w:rsidRPr="006D02DF">
        <w:rPr>
          <w:caps w:val="0"/>
        </w:rPr>
        <w:t>ctifsDV</w:t>
      </w:r>
      <w:bookmarkEnd w:id="21"/>
      <w:r w:rsidR="00492CEE">
        <w:t>.</w:t>
      </w:r>
      <w:bookmarkEnd w:id="22"/>
    </w:p>
    <w:p w14:paraId="09671B80" w14:textId="18C68B2F" w:rsidR="00BD63F7" w:rsidRDefault="00BD63F7" w:rsidP="00BD63F7">
      <w:pPr>
        <w:pStyle w:val="Titre2"/>
      </w:pPr>
      <w:bookmarkStart w:id="23" w:name="_Toc132119745"/>
      <w:r>
        <w:t>Salon des seniors de Bordeaux</w:t>
      </w:r>
      <w:bookmarkEnd w:id="23"/>
      <w:r w:rsidR="00047DB7">
        <w:t>.</w:t>
      </w:r>
    </w:p>
    <w:p w14:paraId="5396BCD0" w14:textId="77777777" w:rsidR="00BD63F7" w:rsidRDefault="00BD63F7" w:rsidP="00BD63F7">
      <w:pPr>
        <w:jc w:val="both"/>
      </w:pPr>
      <w:proofErr w:type="spellStart"/>
      <w:r>
        <w:lastRenderedPageBreak/>
        <w:t>actifsDV</w:t>
      </w:r>
      <w:proofErr w:type="spellEnd"/>
      <w:r>
        <w:t xml:space="preserve"> était présent au salon des seniors, qui s’est tenu au Hangar 14 de Bordeaux, les 3 et 4 février derniers.</w:t>
      </w:r>
    </w:p>
    <w:p w14:paraId="58D6640F" w14:textId="77777777" w:rsidR="00BD63F7" w:rsidRDefault="00BD63F7" w:rsidP="00BD63F7">
      <w:pPr>
        <w:jc w:val="both"/>
      </w:pPr>
      <w:r>
        <w:t>Les membres de la délégation se sont relayés pour tenir le stand, afin de présenter notre offre de bénévolat pour l’accompagnement vers l’emploi, la transcription de documents ou l’enregistrement de livres audio.</w:t>
      </w:r>
    </w:p>
    <w:p w14:paraId="33C96DE4" w14:textId="77777777" w:rsidR="00BD63F7" w:rsidRDefault="00BD63F7" w:rsidP="00BD63F7">
      <w:pPr>
        <w:jc w:val="both"/>
      </w:pPr>
      <w:r>
        <w:t>Thierry Gelas, responsable national d’</w:t>
      </w:r>
      <w:proofErr w:type="spellStart"/>
      <w:r>
        <w:t>actifsDV</w:t>
      </w:r>
      <w:proofErr w:type="spellEnd"/>
      <w:r>
        <w:t xml:space="preserve"> a également mené une conférence intitulée « Bénévolat, mécénat : être utile et solidaire pour l’emploi des déficients visuels ».</w:t>
      </w:r>
    </w:p>
    <w:p w14:paraId="5CAF920C" w14:textId="4C5EA508" w:rsidR="00C7512A" w:rsidRDefault="00C7512A" w:rsidP="00A72642"/>
    <w:p w14:paraId="200151F9" w14:textId="77777777" w:rsidR="008F5ACF" w:rsidRDefault="008F5ACF" w:rsidP="008F5ACF">
      <w:pPr>
        <w:pStyle w:val="Titre2"/>
      </w:pPr>
      <w:bookmarkStart w:id="24" w:name="_Toc132119746"/>
      <w:r>
        <w:t>apiDV et le Forum Emploi DV à Paris.</w:t>
      </w:r>
      <w:bookmarkEnd w:id="24"/>
    </w:p>
    <w:p w14:paraId="6DB2720E" w14:textId="77777777" w:rsidR="008F5ACF" w:rsidRDefault="008F5ACF" w:rsidP="008F5ACF">
      <w:pPr>
        <w:jc w:val="both"/>
      </w:pPr>
      <w:r>
        <w:t>apiDV  a coorganisé le forum Emploi DV, qui a eu lieu à l’Institut National des Jeunes Aveugles, à Paris, le jeudi 16 mars.</w:t>
      </w:r>
    </w:p>
    <w:p w14:paraId="71CE708E" w14:textId="77777777" w:rsidR="008F5ACF" w:rsidRDefault="008F5ACF" w:rsidP="008F5ACF">
      <w:pPr>
        <w:jc w:val="both"/>
      </w:pPr>
      <w:r>
        <w:t xml:space="preserve">La trésorière et la directrice de la délégation sont venues soutenir les salariés et bénévoles parisiens sur les stands, présentant les services Transcriptio, </w:t>
      </w:r>
      <w:proofErr w:type="spellStart"/>
      <w:r>
        <w:t>actifsDV</w:t>
      </w:r>
      <w:proofErr w:type="spellEnd"/>
      <w:r>
        <w:t xml:space="preserve"> et la Section Étudiante.</w:t>
      </w:r>
    </w:p>
    <w:p w14:paraId="17C0DFF7" w14:textId="77777777" w:rsidR="008F5ACF" w:rsidRDefault="008F5ACF" w:rsidP="008F5ACF">
      <w:pPr>
        <w:jc w:val="both"/>
      </w:pPr>
      <w:r>
        <w:t>Ce forum a rassemblé plus de 80 exposants (entreprises privées, administrations publiques, centres de formation…) et plus de 550 visiteurs.</w:t>
      </w:r>
    </w:p>
    <w:p w14:paraId="5D5CBB41" w14:textId="77777777" w:rsidR="008F5ACF" w:rsidRDefault="008F5ACF" w:rsidP="008F5ACF">
      <w:pPr>
        <w:jc w:val="both"/>
      </w:pPr>
      <w:r>
        <w:t>Des tables rondes ont également eu lieu, toute la journée, pour échanger sur l’accès aux études et à l’emploi pour les personnes aveugles ou malvoyantes.</w:t>
      </w:r>
    </w:p>
    <w:p w14:paraId="4988931D" w14:textId="77777777" w:rsidR="008F5ACF" w:rsidRDefault="008F5ACF" w:rsidP="008F5ACF">
      <w:pPr>
        <w:jc w:val="both"/>
      </w:pPr>
      <w:r>
        <w:t>Retrouvez prochainement le replay sur le site.</w:t>
      </w:r>
    </w:p>
    <w:p w14:paraId="65EDFC8B" w14:textId="77777777" w:rsidR="008F5ACF" w:rsidRDefault="008F5ACF" w:rsidP="00A72642"/>
    <w:p w14:paraId="1ACB0AF1" w14:textId="77777777" w:rsidR="00373142" w:rsidRPr="00A72642" w:rsidRDefault="00373142" w:rsidP="00A72642"/>
    <w:p w14:paraId="1C1DE33A" w14:textId="2A3D1869" w:rsidR="000F6E56" w:rsidRDefault="000B7F92" w:rsidP="00DE08DE">
      <w:pPr>
        <w:pStyle w:val="Titre1"/>
      </w:pPr>
      <w:bookmarkStart w:id="25" w:name="_Toc132119747"/>
      <w:r w:rsidRPr="006D02DF">
        <w:t>CULTURE</w:t>
      </w:r>
      <w:r w:rsidR="00492CEE">
        <w:t>.</w:t>
      </w:r>
      <w:bookmarkEnd w:id="25"/>
      <w:r w:rsidR="008C5B5E" w:rsidRPr="006D02DF">
        <w:t xml:space="preserve"> </w:t>
      </w:r>
    </w:p>
    <w:p w14:paraId="4D8E8AEB" w14:textId="77777777" w:rsidR="00435C3B" w:rsidRDefault="00435C3B" w:rsidP="00AB426B"/>
    <w:p w14:paraId="05AE7EA1" w14:textId="390DCD88" w:rsidR="00D353F8" w:rsidRDefault="00D353F8" w:rsidP="00D353F8">
      <w:pPr>
        <w:pStyle w:val="Titre2"/>
      </w:pPr>
      <w:bookmarkStart w:id="26" w:name="_Toc132119748"/>
      <w:r>
        <w:t>Espace Diderot</w:t>
      </w:r>
      <w:r>
        <w:rPr>
          <w:rFonts w:ascii="Calibri" w:hAnsi="Calibri"/>
        </w:rPr>
        <w:t> </w:t>
      </w:r>
      <w:r>
        <w:t>: atelier apiDV.</w:t>
      </w:r>
      <w:bookmarkEnd w:id="26"/>
    </w:p>
    <w:p w14:paraId="0028DB04" w14:textId="7831FED7" w:rsidR="00D353F8" w:rsidRDefault="00D353F8" w:rsidP="00AB426B">
      <w:r>
        <w:t>Un atelier</w:t>
      </w:r>
      <w:r>
        <w:rPr>
          <w:rFonts w:ascii="Calibri" w:hAnsi="Calibri"/>
        </w:rPr>
        <w:t> </w:t>
      </w:r>
      <w:r>
        <w:t>apprendre à lire en audio</w:t>
      </w:r>
      <w:r>
        <w:rPr>
          <w:rFonts w:ascii="Calibri" w:hAnsi="Calibri"/>
        </w:rPr>
        <w:t> </w:t>
      </w:r>
      <w:r>
        <w:t>par la relaxation se déroulera le 2</w:t>
      </w:r>
      <w:r w:rsidR="008F5ACF">
        <w:t>4</w:t>
      </w:r>
      <w:r>
        <w:t xml:space="preserve"> mai à l’espace Diderot de la médiathèque de Bordeaux de 14 h à 16 h30.</w:t>
      </w:r>
    </w:p>
    <w:p w14:paraId="43AFFB05" w14:textId="030492B2" w:rsidR="00A82BAC" w:rsidRDefault="00A82BAC" w:rsidP="00AB426B">
      <w:r>
        <w:t>Venez participer et découvrir la lecture audio.</w:t>
      </w:r>
    </w:p>
    <w:p w14:paraId="3BD46F0D" w14:textId="0C1ADF80" w:rsidR="00D353F8" w:rsidRDefault="00D353F8" w:rsidP="00AB426B">
      <w:r>
        <w:t>Pour vous renseigner ou vous inscrire</w:t>
      </w:r>
      <w:r>
        <w:rPr>
          <w:rFonts w:ascii="Calibri" w:hAnsi="Calibri"/>
        </w:rPr>
        <w:t> </w:t>
      </w:r>
      <w:r>
        <w:t xml:space="preserve">: </w:t>
      </w:r>
      <w:r w:rsidRPr="00D353F8">
        <w:t>Contacter l'espace Diderot :</w:t>
      </w:r>
      <w:r w:rsidRPr="00D353F8">
        <w:rPr>
          <w:rFonts w:ascii="Calibri" w:hAnsi="Calibri"/>
        </w:rPr>
        <w:t> </w:t>
      </w:r>
      <w:r w:rsidRPr="00D353F8">
        <w:t>05 56 10 30 79</w:t>
      </w:r>
      <w:r>
        <w:rPr>
          <w:rFonts w:ascii="Calibri" w:hAnsi="Calibri"/>
        </w:rPr>
        <w:t xml:space="preserve">. </w:t>
      </w:r>
      <w:r w:rsidRPr="00D353F8">
        <w:rPr>
          <w:rFonts w:ascii="Calibri" w:hAnsi="Calibri"/>
        </w:rPr>
        <w:t> </w:t>
      </w:r>
      <w:hyperlink r:id="rId11" w:history="1">
        <w:r w:rsidRPr="00D353F8">
          <w:rPr>
            <w:rStyle w:val="Lienhypertexte"/>
          </w:rPr>
          <w:t>dgac.lectpub@mairie-bordeaux.fr</w:t>
        </w:r>
      </w:hyperlink>
    </w:p>
    <w:p w14:paraId="18CAB739" w14:textId="77777777" w:rsidR="00D353F8" w:rsidRDefault="00D353F8" w:rsidP="00AB426B"/>
    <w:p w14:paraId="68ECE082" w14:textId="54548959" w:rsidR="0042616D" w:rsidRDefault="00435C3B" w:rsidP="00435C3B">
      <w:pPr>
        <w:pStyle w:val="Titre2"/>
      </w:pPr>
      <w:bookmarkStart w:id="27" w:name="_Toc132119749"/>
      <w:r w:rsidRPr="00435C3B">
        <w:t>Soirée de clôture de l'Escale du Livre</w:t>
      </w:r>
      <w:r>
        <w:t>.</w:t>
      </w:r>
      <w:bookmarkEnd w:id="27"/>
    </w:p>
    <w:p w14:paraId="4BCE84CF" w14:textId="58BEFB28" w:rsidR="00435C3B" w:rsidRDefault="00435C3B" w:rsidP="00435C3B">
      <w:r>
        <w:t xml:space="preserve">Vendredi 28 avril, 18h00, Bibliothèque </w:t>
      </w:r>
      <w:proofErr w:type="spellStart"/>
      <w:r>
        <w:t>Mériadeck</w:t>
      </w:r>
      <w:proofErr w:type="spellEnd"/>
    </w:p>
    <w:p w14:paraId="4CC9E026" w14:textId="77777777" w:rsidR="00435C3B" w:rsidRDefault="00435C3B" w:rsidP="00435C3B">
      <w:r>
        <w:t>Anniversaire des 10 ans du Prix des Lecteurs</w:t>
      </w:r>
    </w:p>
    <w:p w14:paraId="5508B7CC" w14:textId="77777777" w:rsidR="00435C3B" w:rsidRDefault="00435C3B" w:rsidP="00435C3B">
      <w:r>
        <w:t>Le Prix des lecteurs - Escale du livre fête ses 10 ans ! En 2014, Le Quatrième mur de Sorj Chalandon en était le premier lauréat.</w:t>
      </w:r>
    </w:p>
    <w:p w14:paraId="4A7FF76F" w14:textId="63C0B104" w:rsidR="00435C3B" w:rsidRDefault="00435C3B" w:rsidP="00435C3B">
      <w:r>
        <w:lastRenderedPageBreak/>
        <w:t>«</w:t>
      </w:r>
      <w:r>
        <w:rPr>
          <w:rFonts w:ascii="Calibri" w:hAnsi="Calibri"/>
        </w:rPr>
        <w:t> </w:t>
      </w:r>
      <w:r>
        <w:t>À l’occasion de cet anniversaire, les élèves comédien</w:t>
      </w:r>
      <w:r w:rsidR="00517A3D">
        <w:t>s</w:t>
      </w:r>
      <w:r>
        <w:t xml:space="preserve"> et comédiennes du Conservatoire de Bordeaux, accompagnés par Sandrine Hutinet, artiste-pédagogue, se sont inspirés de ce texte et de son adaptation en bande dessinée pour proposer une lecture théâtralisée et en musique, suivie d’un échange avec le public.</w:t>
      </w:r>
    </w:p>
    <w:p w14:paraId="2A442D80" w14:textId="77777777" w:rsidR="00435C3B" w:rsidRDefault="00435C3B" w:rsidP="00435C3B">
      <w:r>
        <w:t>La figure d’Antigone, depuis la première version de Sophocle, sans cesse revisitée, traverse les temps et n’en finit pas de nous fasciner par les questions qu’elle soulève autour de l’engagement et de la révolte.</w:t>
      </w:r>
    </w:p>
    <w:p w14:paraId="79DF2BCF" w14:textId="4029A458" w:rsidR="00435C3B" w:rsidRDefault="00435C3B" w:rsidP="00435C3B">
      <w:r>
        <w:t xml:space="preserve">Cette soirée anniversaire vient clôturer la </w:t>
      </w:r>
      <w:hyperlink r:id="rId12" w:history="1">
        <w:r w:rsidRPr="00435C3B">
          <w:rPr>
            <w:rStyle w:val="Lienhypertexte"/>
          </w:rPr>
          <w:t>21ème édition du festival littéraire L'Escale du Livre.</w:t>
        </w:r>
        <w:r w:rsidRPr="00435C3B">
          <w:rPr>
            <w:rStyle w:val="Lienhypertexte"/>
            <w:rFonts w:ascii="Calibri" w:hAnsi="Calibri"/>
          </w:rPr>
          <w:t> </w:t>
        </w:r>
        <w:r w:rsidRPr="00435C3B">
          <w:rPr>
            <w:rStyle w:val="Lienhypertexte"/>
            <w:rFonts w:cs="Luciole"/>
          </w:rPr>
          <w:t>»</w:t>
        </w:r>
      </w:hyperlink>
    </w:p>
    <w:p w14:paraId="0C6DC28C" w14:textId="77777777" w:rsidR="00435C3B" w:rsidRDefault="00435C3B" w:rsidP="00AB426B"/>
    <w:p w14:paraId="3AC4B544" w14:textId="694AB370" w:rsidR="00435C3B" w:rsidRDefault="00435C3B" w:rsidP="00AB426B">
      <w:pPr>
        <w:rPr>
          <w:rStyle w:val="Lienhypertexte"/>
        </w:rPr>
      </w:pPr>
      <w:r>
        <w:t>Source</w:t>
      </w:r>
      <w:r>
        <w:rPr>
          <w:rFonts w:ascii="Calibri" w:hAnsi="Calibri"/>
        </w:rPr>
        <w:t> </w:t>
      </w:r>
      <w:r>
        <w:t xml:space="preserve">: </w:t>
      </w:r>
      <w:hyperlink r:id="rId13" w:history="1">
        <w:r w:rsidRPr="00435C3B">
          <w:rPr>
            <w:rStyle w:val="Lienhypertexte"/>
          </w:rPr>
          <w:t>Médiathèque de Bordeaux.</w:t>
        </w:r>
      </w:hyperlink>
    </w:p>
    <w:p w14:paraId="7963171F" w14:textId="77777777" w:rsidR="00422A07" w:rsidRDefault="00422A07" w:rsidP="00AB426B"/>
    <w:p w14:paraId="27227543" w14:textId="16982EB2" w:rsidR="0073711D" w:rsidRPr="00954243" w:rsidRDefault="0065281D" w:rsidP="00954243">
      <w:pPr>
        <w:rPr>
          <w:b/>
          <w:bCs/>
          <w:sz w:val="36"/>
          <w:szCs w:val="36"/>
        </w:rPr>
      </w:pPr>
      <w:r w:rsidRPr="00954243">
        <w:rPr>
          <w:b/>
          <w:bCs/>
          <w:sz w:val="36"/>
          <w:szCs w:val="36"/>
        </w:rPr>
        <w:t>Rappel.</w:t>
      </w:r>
    </w:p>
    <w:p w14:paraId="30BA4E2D" w14:textId="425CBB1D" w:rsidR="004B4F9B" w:rsidRDefault="004B4F9B" w:rsidP="004B4F9B">
      <w:pPr>
        <w:pStyle w:val="Titre2"/>
      </w:pPr>
      <w:bookmarkStart w:id="28" w:name="_Toc132119750"/>
      <w:r>
        <w:t>Opéra de Bordeaux</w:t>
      </w:r>
      <w:r>
        <w:rPr>
          <w:rFonts w:ascii="Calibri" w:hAnsi="Calibri"/>
        </w:rPr>
        <w:t> </w:t>
      </w:r>
      <w:r>
        <w:t>: audiodescription et visites sensorielles.</w:t>
      </w:r>
      <w:bookmarkEnd w:id="28"/>
    </w:p>
    <w:p w14:paraId="6DB64CCA" w14:textId="156DCF67" w:rsidR="004B4F9B" w:rsidRDefault="004B4F9B" w:rsidP="004B4F9B">
      <w:r>
        <w:t>Pour les personnes en situation de handicap visuel, des audiodescriptions, accompagnées de dispositifs de médiation pour les publics malvoyants et non-voyants sont programmées chaque saison au Grand-Théâtre :</w:t>
      </w:r>
    </w:p>
    <w:p w14:paraId="366C8AC2" w14:textId="71721EBE" w:rsidR="004B4F9B" w:rsidRDefault="00267E59" w:rsidP="004B4F9B">
      <w:r>
        <w:t xml:space="preserve">- </w:t>
      </w:r>
      <w:r w:rsidR="004B4F9B">
        <w:t xml:space="preserve">vendredi 9 juin 2023 20h00 opéra Dialogues des Carmélites </w:t>
      </w:r>
    </w:p>
    <w:p w14:paraId="7D13FFC7" w14:textId="77777777" w:rsidR="004B4F9B" w:rsidRDefault="004B4F9B" w:rsidP="004B4F9B">
      <w:r>
        <w:t>Grâce à un casque, le spectateur déficient visuel écoute, lorsque la musique ne joue pas, des descriptions de la mise en scène et des actions des artistes.</w:t>
      </w:r>
    </w:p>
    <w:p w14:paraId="03486431" w14:textId="77777777" w:rsidR="004B4F9B" w:rsidRDefault="004B4F9B" w:rsidP="004B4F9B"/>
    <w:p w14:paraId="0B3858B0" w14:textId="3E92BC9C" w:rsidR="004B4F9B" w:rsidRDefault="004B4F9B" w:rsidP="004B4F9B">
      <w:r>
        <w:t>Chaque audiodescription est précédée d’une visite sensorielle.</w:t>
      </w:r>
    </w:p>
    <w:p w14:paraId="5433773C" w14:textId="77777777" w:rsidR="004B4F9B" w:rsidRDefault="004B4F9B" w:rsidP="004B4F9B">
      <w:r>
        <w:t>Le 1er juin à 18h30 au Grand-Théâtre pour Dialogues des Carmélites</w:t>
      </w:r>
    </w:p>
    <w:p w14:paraId="55721A75" w14:textId="77777777" w:rsidR="004B4F9B" w:rsidRDefault="004B4F9B" w:rsidP="004B4F9B">
      <w:r>
        <w:t>Ces visites sont proposées gratuitement au public inscrit pour une audiodescription ainsi qu’à leurs éventuels accompagnateurs. Elles sont aussi accessibles à tous pour 6 euros.</w:t>
      </w:r>
    </w:p>
    <w:p w14:paraId="53E59A40" w14:textId="77777777" w:rsidR="004B4F9B" w:rsidRDefault="004B4F9B" w:rsidP="004B4F9B">
      <w:r>
        <w:t>Réservation</w:t>
      </w:r>
    </w:p>
    <w:p w14:paraId="2A5B7E11" w14:textId="522CCCCD" w:rsidR="004B4F9B" w:rsidRDefault="004B4F9B" w:rsidP="004B4F9B">
      <w:r>
        <w:t>- en ligne</w:t>
      </w:r>
      <w:r>
        <w:rPr>
          <w:rFonts w:ascii="Calibri" w:hAnsi="Calibri"/>
        </w:rPr>
        <w:t> </w:t>
      </w:r>
      <w:r>
        <w:t xml:space="preserve">: </w:t>
      </w:r>
      <w:hyperlink r:id="rId14" w:history="1">
        <w:r w:rsidRPr="004B4F9B">
          <w:rPr>
            <w:rStyle w:val="Lienhypertexte"/>
          </w:rPr>
          <w:t xml:space="preserve">La </w:t>
        </w:r>
        <w:proofErr w:type="spellStart"/>
        <w:r w:rsidRPr="004B4F9B">
          <w:rPr>
            <w:rStyle w:val="Lienhypertexte"/>
          </w:rPr>
          <w:t>Cenerentola</w:t>
        </w:r>
        <w:proofErr w:type="spellEnd"/>
      </w:hyperlink>
      <w:r>
        <w:rPr>
          <w:rFonts w:ascii="Calibri" w:hAnsi="Calibri"/>
        </w:rPr>
        <w:t> </w:t>
      </w:r>
      <w:r>
        <w:t xml:space="preserve">; </w:t>
      </w:r>
      <w:hyperlink r:id="rId15" w:history="1">
        <w:r w:rsidRPr="004B4F9B">
          <w:rPr>
            <w:rStyle w:val="Lienhypertexte"/>
          </w:rPr>
          <w:t>Dialogues des Carmélites.</w:t>
        </w:r>
      </w:hyperlink>
    </w:p>
    <w:p w14:paraId="13000C79" w14:textId="1F550161" w:rsidR="004B4F9B" w:rsidRDefault="004B4F9B" w:rsidP="004B4F9B">
      <w:r>
        <w:t xml:space="preserve">- en contactant l’équipe de la Billetterie par téléphone au 05 56 00 85 95 du mardi au samedi de 13h à 18h30, </w:t>
      </w:r>
    </w:p>
    <w:p w14:paraId="03EB3D93" w14:textId="1E4F5B07" w:rsidR="004B4F9B" w:rsidRDefault="004B4F9B" w:rsidP="004B4F9B">
      <w:r>
        <w:t>- ou aux guichets du Grand-Théâtre du jeudi au samedi de 13h à 18h30.</w:t>
      </w:r>
    </w:p>
    <w:p w14:paraId="715F1624" w14:textId="77777777" w:rsidR="00AB426B" w:rsidRPr="00AB426B" w:rsidRDefault="00AB426B" w:rsidP="00AB426B"/>
    <w:p w14:paraId="5AFECF46" w14:textId="29C013F7" w:rsidR="003726A5" w:rsidRDefault="003726A5" w:rsidP="00D24A54"/>
    <w:p w14:paraId="4FBEC3B1" w14:textId="77777777" w:rsidR="00422A07" w:rsidRDefault="00422A07" w:rsidP="00D24A54"/>
    <w:p w14:paraId="35E34170" w14:textId="4FEC745D" w:rsidR="000326D6" w:rsidRDefault="000326D6" w:rsidP="000326D6">
      <w:pPr>
        <w:pStyle w:val="Titre2"/>
      </w:pPr>
      <w:bookmarkStart w:id="29" w:name="_Toc132119751"/>
      <w:proofErr w:type="spellStart"/>
      <w:r>
        <w:t>TNBA</w:t>
      </w:r>
      <w:proofErr w:type="spellEnd"/>
      <w:r>
        <w:t xml:space="preserve"> spectacles en audiodescription en 2023.</w:t>
      </w:r>
      <w:bookmarkEnd w:id="29"/>
      <w:r>
        <w:t xml:space="preserve"> </w:t>
      </w:r>
    </w:p>
    <w:p w14:paraId="3059DF6F" w14:textId="78E954B5" w:rsidR="000326D6" w:rsidRDefault="000326D6" w:rsidP="000326D6">
      <w:r>
        <w:lastRenderedPageBreak/>
        <w:t>N’hésitez pas à vous inscrire en ligne pour le spectacle sur tnba.org et/ou par mail à l’adresse v.aubert@tnba.org ou par téléphone 05 56 33 36 62 pour la visite prévue (à 18h ou 18h30).</w:t>
      </w:r>
    </w:p>
    <w:p w14:paraId="6F1DF7A2" w14:textId="37D03861" w:rsidR="009A1525" w:rsidRDefault="00000000" w:rsidP="000326D6">
      <w:pPr>
        <w:rPr>
          <w:b/>
          <w:bCs/>
        </w:rPr>
      </w:pPr>
      <w:hyperlink r:id="rId16" w:history="1">
        <w:r w:rsidR="000326D6" w:rsidRPr="009A1525">
          <w:rPr>
            <w:rStyle w:val="Lienhypertexte"/>
            <w:b/>
            <w:bCs/>
          </w:rPr>
          <w:t>Féminines</w:t>
        </w:r>
        <w:r w:rsidR="009A1525" w:rsidRPr="009A1525">
          <w:rPr>
            <w:rStyle w:val="Lienhypertexte"/>
            <w:b/>
            <w:bCs/>
          </w:rPr>
          <w:t>.</w:t>
        </w:r>
      </w:hyperlink>
    </w:p>
    <w:p w14:paraId="622DC9D8" w14:textId="707C643A" w:rsidR="000326D6" w:rsidRPr="009A1525" w:rsidRDefault="000326D6" w:rsidP="000326D6">
      <w:r w:rsidRPr="009A1525">
        <w:t>Texte et mise en scène Pauline Bureau</w:t>
      </w:r>
      <w:r w:rsidR="000323CA" w:rsidRPr="009A1525">
        <w:t>.</w:t>
      </w:r>
    </w:p>
    <w:p w14:paraId="11A53E6F" w14:textId="7B7AE796" w:rsidR="000326D6" w:rsidRDefault="000326D6" w:rsidP="000326D6">
      <w:r>
        <w:t>Durée 2h Grande Salle Vitez</w:t>
      </w:r>
      <w:r w:rsidR="000323CA">
        <w:t>.</w:t>
      </w:r>
    </w:p>
    <w:p w14:paraId="0B58EF6F" w14:textId="5989B19E" w:rsidR="000326D6" w:rsidRDefault="000326D6" w:rsidP="000326D6">
      <w:r>
        <w:t>Séance en audiodescription le vendredi 28</w:t>
      </w:r>
      <w:r w:rsidR="00A82BAC">
        <w:t xml:space="preserve"> avril</w:t>
      </w:r>
      <w:r>
        <w:t xml:space="preserve"> 23 à 19h30</w:t>
      </w:r>
      <w:r w:rsidR="000323CA">
        <w:t>.</w:t>
      </w:r>
    </w:p>
    <w:p w14:paraId="6DE63742" w14:textId="77777777" w:rsidR="000326D6" w:rsidRDefault="000326D6" w:rsidP="000326D6">
      <w:r>
        <w:t>Comédie sur la première équipe française de foot féminin, championne du monde en 1978, ce spectacle redonne vie à une bande de filles qui prend son destin en main.</w:t>
      </w:r>
    </w:p>
    <w:p w14:paraId="33E2D930" w14:textId="77777777" w:rsidR="000326D6" w:rsidRDefault="000326D6" w:rsidP="000326D6">
      <w:r>
        <w:t>Fin des années soixante à Reims. Le journal local organise sa kermesse.</w:t>
      </w:r>
    </w:p>
    <w:p w14:paraId="20B2C3CE" w14:textId="77777777" w:rsidR="000326D6" w:rsidRDefault="000326D6" w:rsidP="000326D6">
      <w:r>
        <w:t>L’année précédente, le combat de catch de lilliputiens avait été un vrai succès. Comment faire mieux ? se demande Paul, l’organisateur un brin potache. Avec des femmes ! Pas des catcheuses, mais des joueuses de foot. La sélection n’est pas facile : les candidates dribblent, passent, tirent très bien, et Françoise, Marinette, Jeanine, Rose sont bien décidées à faire de cette blague l’aventure de leur vie.</w:t>
      </w:r>
    </w:p>
    <w:p w14:paraId="48CABFEC" w14:textId="6318DC65" w:rsidR="000326D6" w:rsidRDefault="000326D6" w:rsidP="000326D6">
      <w:r>
        <w:t xml:space="preserve">Pauline Bureau est l’autrice de pièces bouleversantes, que ce soit Mon </w:t>
      </w:r>
      <w:r w:rsidR="007D6F44">
        <w:t>cœur</w:t>
      </w:r>
      <w:r>
        <w:t xml:space="preserve"> sur le procès du Mediator ou Hors la loi (avec la troupe de la Comédie Française) sur la lutte pour l’avortement. Son écriture documentée et sensible magnifie ce récit d’émancipation par le sport : de ses rencontres avec les joueuses historiques de l’équipe féminine du stade de Reims, elle tire une fiction où les portraits fouillés des personnages s’assemblent en un tableau d’une époque dont les enjeux résonnent puissamment avec la nôtre. Avec, en arrière-plan, la condition des femmes de cette période, elle retrace l’épopée collective et joyeuse en faisant dialoguer librement théâtre et cinéma. Favorisant toujours le jeu collectif, elle entraîne son équipe dans une comédie qui touche droit au but.</w:t>
      </w:r>
    </w:p>
    <w:p w14:paraId="7E090848" w14:textId="1887E13C" w:rsidR="000326D6" w:rsidRDefault="000326D6" w:rsidP="000326D6"/>
    <w:p w14:paraId="2FD86BA7" w14:textId="36EAA3AE" w:rsidR="000326D6" w:rsidRDefault="000326D6" w:rsidP="000326D6">
      <w:r>
        <w:t xml:space="preserve">Source </w:t>
      </w:r>
      <w:proofErr w:type="spellStart"/>
      <w:r>
        <w:t>TNBA</w:t>
      </w:r>
      <w:proofErr w:type="spellEnd"/>
      <w:r>
        <w:t>.</w:t>
      </w:r>
    </w:p>
    <w:p w14:paraId="0CB724B6" w14:textId="612E004D" w:rsidR="000326D6" w:rsidRDefault="000326D6" w:rsidP="000326D6"/>
    <w:p w14:paraId="7267FDA1" w14:textId="77777777" w:rsidR="000C721D" w:rsidRDefault="000C721D" w:rsidP="000C721D">
      <w:pPr>
        <w:pStyle w:val="Titre2"/>
      </w:pPr>
      <w:bookmarkStart w:id="30" w:name="_Toc132119752"/>
      <w:bookmarkStart w:id="31" w:name="_Hlk132191458"/>
      <w:r>
        <w:t>Découvrir Bordeaux en situation de handicap</w:t>
      </w:r>
      <w:bookmarkEnd w:id="30"/>
    </w:p>
    <w:p w14:paraId="2A25C5D5" w14:textId="5E7CFCF4" w:rsidR="000C721D" w:rsidRDefault="000C721D" w:rsidP="000C721D">
      <w:r>
        <w:t>Visiter Bordeaux en situation de handicap</w:t>
      </w:r>
      <w:r>
        <w:rPr>
          <w:rFonts w:ascii="Calibri" w:hAnsi="Calibri"/>
        </w:rPr>
        <w:t> </w:t>
      </w:r>
      <w:r>
        <w:t xml:space="preserve">: Ce guide, disponible à l'office de tourisme ou à </w:t>
      </w:r>
      <w:hyperlink r:id="rId17" w:history="1">
        <w:r w:rsidRPr="000C721D">
          <w:rPr>
            <w:rStyle w:val="Lienhypertexte"/>
          </w:rPr>
          <w:t>feuilleter en ligne</w:t>
        </w:r>
      </w:hyperlink>
      <w:r>
        <w:t xml:space="preserve"> présente deux itinéraires qui ont obtenu en 2021 ou 2022 le label "Tourisme et Handicaps" pour les handicaps mental, moteur et auditif : Il s'agit des circuits</w:t>
      </w:r>
      <w:r>
        <w:rPr>
          <w:rFonts w:ascii="Calibri" w:hAnsi="Calibri"/>
        </w:rPr>
        <w:t> </w:t>
      </w:r>
      <w:r>
        <w:t xml:space="preserve">: Bordeaux port de la Lune de 3,6 km, et Les Quais de Bordeaux de 8 km. </w:t>
      </w:r>
    </w:p>
    <w:p w14:paraId="5C533E4A" w14:textId="77777777" w:rsidR="000C721D" w:rsidRDefault="000C721D" w:rsidP="000C721D">
      <w:r>
        <w:t xml:space="preserve">Ce rallye tracé à l'intérieur du périmètre classé au patrimoine mondial par l'Unesco a été conçu en tenant compte des difficultés motrices et sensorielles. Le livret est disponible à l’Office de Tourisme  au prix d'1€. Par ailleurs, les bénéfices de cette </w:t>
      </w:r>
      <w:r>
        <w:lastRenderedPageBreak/>
        <w:t>opération ont permis de financer l’achat de quatre mono pousseurs disponibles en location à la Maison du vélo (Tél. : 05 56 33 73 75).</w:t>
      </w:r>
    </w:p>
    <w:p w14:paraId="7359BAAA" w14:textId="7253C888" w:rsidR="000C721D" w:rsidRDefault="000C721D" w:rsidP="000C721D">
      <w:r>
        <w:t>L’Office de tourisme de Bordeaux Métropole prête gratuitement un guide papier en gros caractère</w:t>
      </w:r>
      <w:r w:rsidR="00517A3D">
        <w:t>s</w:t>
      </w:r>
      <w:r>
        <w:t xml:space="preserve"> ainsi qu’un document de visite en braille, pour le public déficien</w:t>
      </w:r>
      <w:r w:rsidR="00A82BAC">
        <w:t>t visuel.</w:t>
      </w:r>
    </w:p>
    <w:p w14:paraId="7DA34B3F" w14:textId="77777777" w:rsidR="000C721D" w:rsidRDefault="000C721D" w:rsidP="000C721D"/>
    <w:p w14:paraId="7C8ABCD3" w14:textId="77777777" w:rsidR="000C721D" w:rsidRDefault="000C721D" w:rsidP="000C721D">
      <w:r>
        <w:t>Les visites guidées</w:t>
      </w:r>
    </w:p>
    <w:p w14:paraId="11A7FB4B" w14:textId="6B78C2D9" w:rsidR="000C721D" w:rsidRDefault="000C721D" w:rsidP="000C721D">
      <w:r>
        <w:t>Des visites de ville guidées pédestres tout public ont quotidiennement lieu au départ de l’office de tourisme, et peuvent être suivies par une personne handicapée moteur au tarif réduit de 10 € (sous présentation d'un justificatif) et une gratuité pour l'accompagnateur. Merci de bien vouloir réserver par téléphone en amont : 05 56 00 66 24</w:t>
      </w:r>
    </w:p>
    <w:p w14:paraId="7E6DE041" w14:textId="69A31911" w:rsidR="000C721D" w:rsidRDefault="00B94088" w:rsidP="000C721D">
      <w:r>
        <w:t>D</w:t>
      </w:r>
      <w:r w:rsidR="000C721D">
        <w:t>ans le cadre des « Journées Nationales Tourisme &amp; Handicap »</w:t>
      </w:r>
      <w:r>
        <w:t>, le 23</w:t>
      </w:r>
      <w:r w:rsidR="000C721D">
        <w:t xml:space="preserve"> avril</w:t>
      </w:r>
      <w:r>
        <w:t xml:space="preserve"> 2023</w:t>
      </w:r>
      <w:r w:rsidR="000C721D">
        <w:t xml:space="preserve">, une visite guidée est parallèlement offerte par l’Office de Tourisme de Bordeaux Métropole aux personnes atteintes d'un handicap moteur ou visuel. </w:t>
      </w:r>
    </w:p>
    <w:p w14:paraId="12EE6F22" w14:textId="76AE37E7" w:rsidR="00B94088" w:rsidRDefault="00B94088" w:rsidP="000C721D">
      <w:r>
        <w:t>Pour les personnes en situation de handicap moteur visite de 10h 11h30</w:t>
      </w:r>
    </w:p>
    <w:p w14:paraId="0058613E" w14:textId="3DA633B4" w:rsidR="00B94088" w:rsidRDefault="00B94088" w:rsidP="000C721D">
      <w:r>
        <w:t>Pour les personnes en situation de handicap visuel visite de 14 h à 15h30</w:t>
      </w:r>
    </w:p>
    <w:p w14:paraId="545D11CB" w14:textId="5A9DEEFC" w:rsidR="000C721D" w:rsidRDefault="00B94088" w:rsidP="000C721D">
      <w:r w:rsidRPr="00B94088">
        <w:t>Pour en bénéficier, veuillez réserver en amont par téléphone : 05 56 00 66 24.</w:t>
      </w:r>
    </w:p>
    <w:p w14:paraId="7460305A" w14:textId="1A11208F" w:rsidR="000C721D" w:rsidRDefault="000C721D" w:rsidP="000C721D">
      <w:r>
        <w:t>source</w:t>
      </w:r>
      <w:r>
        <w:rPr>
          <w:rFonts w:ascii="Calibri" w:hAnsi="Calibri"/>
        </w:rPr>
        <w:t> </w:t>
      </w:r>
      <w:r>
        <w:t xml:space="preserve">: </w:t>
      </w:r>
      <w:r w:rsidR="00000000">
        <w:fldChar w:fldCharType="begin"/>
      </w:r>
      <w:r w:rsidR="00000000">
        <w:instrText>HYPERLINK "https://www.bordeaux-tourisme.com/bordeaux-smart-tourism/situation-handicap"</w:instrText>
      </w:r>
      <w:r w:rsidR="00000000">
        <w:fldChar w:fldCharType="separate"/>
      </w:r>
      <w:r w:rsidRPr="000C721D">
        <w:rPr>
          <w:rStyle w:val="Lienhypertexte"/>
        </w:rPr>
        <w:t>Bordeaux</w:t>
      </w:r>
      <w:r>
        <w:rPr>
          <w:rStyle w:val="Lienhypertexte"/>
        </w:rPr>
        <w:t>-</w:t>
      </w:r>
      <w:r w:rsidRPr="000C721D">
        <w:rPr>
          <w:rStyle w:val="Lienhypertexte"/>
        </w:rPr>
        <w:t>Tourisme</w:t>
      </w:r>
      <w:r>
        <w:rPr>
          <w:rStyle w:val="Lienhypertexte"/>
        </w:rPr>
        <w:t>.com</w:t>
      </w:r>
      <w:r w:rsidRPr="000C721D">
        <w:rPr>
          <w:rStyle w:val="Lienhypertexte"/>
        </w:rPr>
        <w:t xml:space="preserve">  </w:t>
      </w:r>
      <w:r w:rsidR="00000000">
        <w:rPr>
          <w:rStyle w:val="Lienhypertexte"/>
        </w:rPr>
        <w:fldChar w:fldCharType="end"/>
      </w:r>
      <w:r>
        <w:t xml:space="preserve"> </w:t>
      </w:r>
    </w:p>
    <w:bookmarkEnd w:id="31"/>
    <w:p w14:paraId="48232DE5" w14:textId="12D7F8BE" w:rsidR="000C721D" w:rsidRDefault="000C721D" w:rsidP="000C721D">
      <w:r>
        <w:t xml:space="preserve">    </w:t>
      </w:r>
    </w:p>
    <w:p w14:paraId="5E5490FE" w14:textId="77777777" w:rsidR="000C721D" w:rsidRDefault="000C721D" w:rsidP="00454999">
      <w:pPr>
        <w:pStyle w:val="Titre1"/>
      </w:pPr>
      <w:bookmarkStart w:id="32" w:name="_Toc486435438"/>
      <w:bookmarkStart w:id="33" w:name="_Toc486435446"/>
    </w:p>
    <w:p w14:paraId="22E95BBC" w14:textId="026E58E2" w:rsidR="00454999" w:rsidRPr="006D02DF" w:rsidRDefault="00454999" w:rsidP="00454999">
      <w:pPr>
        <w:pStyle w:val="Titre1"/>
      </w:pPr>
      <w:bookmarkStart w:id="34" w:name="_Toc132119753"/>
      <w:r w:rsidRPr="006D02DF">
        <w:t>INFORMATIONS SOCIALES</w:t>
      </w:r>
      <w:bookmarkEnd w:id="32"/>
      <w:r w:rsidR="00492CEE">
        <w:t>.</w:t>
      </w:r>
      <w:bookmarkEnd w:id="34"/>
    </w:p>
    <w:p w14:paraId="4C9914E7" w14:textId="77777777" w:rsidR="00534F50" w:rsidRDefault="00534F50" w:rsidP="009C5BCD"/>
    <w:p w14:paraId="31FF35AF" w14:textId="3D49A058" w:rsidR="00844231" w:rsidRDefault="00534F50" w:rsidP="00534F50">
      <w:pPr>
        <w:pStyle w:val="Titre2"/>
      </w:pPr>
      <w:bookmarkStart w:id="35" w:name="_Toc132119754"/>
      <w:r>
        <w:t>Résultats de l’étude Homère.</w:t>
      </w:r>
      <w:bookmarkEnd w:id="35"/>
    </w:p>
    <w:p w14:paraId="20705FE5" w14:textId="2A3B92D9" w:rsidR="009C5BCD" w:rsidRDefault="009C5BCD" w:rsidP="009C5BCD">
      <w:pPr>
        <w:jc w:val="both"/>
      </w:pPr>
      <w:r>
        <w:t>Une étude nationale portant sur la déficience visuelle (étude Homère) a été lancée en 2021. Son but</w:t>
      </w:r>
      <w:r>
        <w:rPr>
          <w:rFonts w:ascii="Calibri" w:hAnsi="Calibri"/>
        </w:rPr>
        <w:t> </w:t>
      </w:r>
      <w:r>
        <w:t xml:space="preserve">:  obtenir des données sur la population des déficients visuels en France et comprendre leurs difficultés au quotidien (dépistage de la déficience visuelle, scolarisation, accès au travail, déplacements, santé, vie sociale et loisirs). L'étude scientifique a été réalisée par l'unité de recherche </w:t>
      </w:r>
      <w:proofErr w:type="spellStart"/>
      <w:r>
        <w:t>DIPHE</w:t>
      </w:r>
      <w:proofErr w:type="spellEnd"/>
      <w:r>
        <w:t xml:space="preserve"> (Développement, Individu, Processus, Handicap, Éducation) de l'Université Lumière Lyon 2 et de l'unité de recherche CHART -</w:t>
      </w:r>
      <w:proofErr w:type="spellStart"/>
      <w:r>
        <w:t>THIM</w:t>
      </w:r>
      <w:proofErr w:type="spellEnd"/>
      <w:r>
        <w:t xml:space="preserve"> de l'Université Paris 8. Diverses associations ont aussi participé au projet.</w:t>
      </w:r>
    </w:p>
    <w:p w14:paraId="121B8DF7" w14:textId="7AE18B01" w:rsidR="009C5BCD" w:rsidRPr="00A82BAC" w:rsidRDefault="00A82BAC" w:rsidP="009C5BCD">
      <w:pPr>
        <w:jc w:val="both"/>
        <w:rPr>
          <w:u w:val="single"/>
        </w:rPr>
      </w:pPr>
      <w:r w:rsidRPr="00A82BAC">
        <w:rPr>
          <w:u w:val="single"/>
        </w:rPr>
        <w:t>Quelques chiffres.</w:t>
      </w:r>
    </w:p>
    <w:p w14:paraId="4621F1EE" w14:textId="77777777" w:rsidR="009C5BCD" w:rsidRDefault="009C5BCD" w:rsidP="009C5BCD">
      <w:pPr>
        <w:jc w:val="both"/>
      </w:pPr>
      <w:r>
        <w:t>En France, 1,7 million de personnes sont atteintes de troubles visuels. 2201 ont répondu à cette enquête, parmi ces personnes, 1865 sont aveugles, malvoyants sévères ou malvoyants moyens.</w:t>
      </w:r>
    </w:p>
    <w:p w14:paraId="1F4B0FF4" w14:textId="77777777" w:rsidR="009C5BCD" w:rsidRDefault="009C5BCD" w:rsidP="009C5BCD">
      <w:pPr>
        <w:jc w:val="both"/>
      </w:pPr>
      <w:r>
        <w:lastRenderedPageBreak/>
        <w:t>Les répondants de 16 ans et plus, sont 58 % à utiliser une canne blanche. Parmi les répondants de 5 ans et plus, 28 % maîtrisent le braille intégral ou abrégé, 10 % connaissent quelques notions de braille, et 62 % ne le lisent pas du tout.</w:t>
      </w:r>
    </w:p>
    <w:p w14:paraId="67B290E6" w14:textId="225A0C3C" w:rsidR="002910EC" w:rsidRDefault="009C5BCD" w:rsidP="009C5BCD">
      <w:pPr>
        <w:jc w:val="both"/>
      </w:pPr>
      <w:r>
        <w:t xml:space="preserve">Retrouvez le rapport complet de l'étude </w:t>
      </w:r>
      <w:hyperlink r:id="rId18" w:history="1">
        <w:r w:rsidRPr="009C5BCD">
          <w:rPr>
            <w:rStyle w:val="Lienhypertexte"/>
          </w:rPr>
          <w:t>Ho</w:t>
        </w:r>
        <w:r w:rsidRPr="009C5BCD">
          <w:rPr>
            <w:rStyle w:val="Lienhypertexte"/>
          </w:rPr>
          <w:t>m</w:t>
        </w:r>
        <w:r w:rsidRPr="009C5BCD">
          <w:rPr>
            <w:rStyle w:val="Lienhypertexte"/>
          </w:rPr>
          <w:t>ère ici</w:t>
        </w:r>
      </w:hyperlink>
    </w:p>
    <w:p w14:paraId="3985E47E" w14:textId="609B98E7" w:rsidR="009C5BCD" w:rsidRDefault="009C5BCD" w:rsidP="009C5BCD">
      <w:pPr>
        <w:jc w:val="both"/>
      </w:pPr>
    </w:p>
    <w:p w14:paraId="4C45BBAC" w14:textId="7949B296" w:rsidR="009C5BCD" w:rsidRDefault="009C5BCD" w:rsidP="009C5BCD">
      <w:pPr>
        <w:jc w:val="both"/>
      </w:pPr>
      <w:r>
        <w:t>Source</w:t>
      </w:r>
      <w:r>
        <w:rPr>
          <w:rFonts w:ascii="Calibri" w:hAnsi="Calibri"/>
        </w:rPr>
        <w:t> </w:t>
      </w:r>
      <w:r>
        <w:t xml:space="preserve">: </w:t>
      </w:r>
      <w:hyperlink r:id="rId19" w:history="1">
        <w:r w:rsidRPr="009C5BCD">
          <w:rPr>
            <w:rStyle w:val="Lienhypertexte"/>
          </w:rPr>
          <w:t>site H</w:t>
        </w:r>
        <w:r w:rsidRPr="009C5BCD">
          <w:rPr>
            <w:rStyle w:val="Lienhypertexte"/>
          </w:rPr>
          <w:t>o</w:t>
        </w:r>
        <w:r w:rsidRPr="009C5BCD">
          <w:rPr>
            <w:rStyle w:val="Lienhypertexte"/>
          </w:rPr>
          <w:t>mère.</w:t>
        </w:r>
      </w:hyperlink>
    </w:p>
    <w:p w14:paraId="5C340E2B" w14:textId="09C3DE08" w:rsidR="0042616D" w:rsidRDefault="0042616D" w:rsidP="00E00141">
      <w:pPr>
        <w:jc w:val="both"/>
      </w:pPr>
    </w:p>
    <w:p w14:paraId="3A298C15" w14:textId="77777777" w:rsidR="009C5BCD" w:rsidRDefault="009C5BCD" w:rsidP="00E00141">
      <w:pPr>
        <w:jc w:val="both"/>
      </w:pPr>
    </w:p>
    <w:p w14:paraId="7286EAAA" w14:textId="2298928A" w:rsidR="000009BD" w:rsidRDefault="000009BD" w:rsidP="000009BD">
      <w:pPr>
        <w:pStyle w:val="Titre1"/>
      </w:pPr>
      <w:bookmarkStart w:id="36" w:name="_Toc132119755"/>
      <w:bookmarkEnd w:id="33"/>
      <w:r w:rsidRPr="006D02DF">
        <w:t>NUMÉRIQUE ET INNOVATIONS</w:t>
      </w:r>
      <w:r w:rsidR="004D1EBD">
        <w:t>.</w:t>
      </w:r>
      <w:bookmarkEnd w:id="36"/>
    </w:p>
    <w:p w14:paraId="1BA7CBE9" w14:textId="77777777" w:rsidR="00534F50" w:rsidRDefault="00534F50" w:rsidP="004D1EBD"/>
    <w:p w14:paraId="6E6F6188" w14:textId="77777777" w:rsidR="008F5ACF" w:rsidRDefault="008F5ACF" w:rsidP="008F5ACF">
      <w:pPr>
        <w:pStyle w:val="Titre2"/>
      </w:pPr>
      <w:bookmarkStart w:id="37" w:name="_Toc132119756"/>
      <w:r>
        <w:t xml:space="preserve">Atelier </w:t>
      </w:r>
      <w:proofErr w:type="spellStart"/>
      <w:r>
        <w:t>Rango</w:t>
      </w:r>
      <w:proofErr w:type="spellEnd"/>
      <w:r>
        <w:t xml:space="preserve"> de la société </w:t>
      </w:r>
      <w:proofErr w:type="spellStart"/>
      <w:r w:rsidRPr="00F257E6">
        <w:t>GoSense</w:t>
      </w:r>
      <w:proofErr w:type="spellEnd"/>
      <w:r>
        <w:t>.</w:t>
      </w:r>
      <w:bookmarkEnd w:id="37"/>
    </w:p>
    <w:p w14:paraId="41FD8FA0" w14:textId="22E09918" w:rsidR="008F5ACF" w:rsidRDefault="008F5ACF" w:rsidP="008F5ACF">
      <w:pPr>
        <w:jc w:val="both"/>
      </w:pPr>
      <w:r>
        <w:t xml:space="preserve">La délégation a accueilli un atelier de découverte du matériel </w:t>
      </w:r>
      <w:proofErr w:type="spellStart"/>
      <w:r>
        <w:t>Rango</w:t>
      </w:r>
      <w:proofErr w:type="spellEnd"/>
      <w:r w:rsidR="00A82BAC">
        <w:t>*</w:t>
      </w:r>
      <w:r>
        <w:t>, pour une dizaine de personnes déficientes visuelles.</w:t>
      </w:r>
    </w:p>
    <w:p w14:paraId="377BB249" w14:textId="77777777" w:rsidR="008F5ACF" w:rsidRDefault="008F5ACF" w:rsidP="008F5ACF">
      <w:pPr>
        <w:jc w:val="both"/>
      </w:pPr>
      <w:r>
        <w:t xml:space="preserve">Chaque testeur avait un créneau de 45 minutes, avec François Laurent, chargé de communication et développement commercial de l’entreprise </w:t>
      </w:r>
      <w:proofErr w:type="spellStart"/>
      <w:r w:rsidRPr="00F257E6">
        <w:t>GoSense</w:t>
      </w:r>
      <w:proofErr w:type="spellEnd"/>
      <w:r>
        <w:t>.</w:t>
      </w:r>
    </w:p>
    <w:p w14:paraId="1F736719" w14:textId="77777777" w:rsidR="008F5ACF" w:rsidRDefault="008F5ACF" w:rsidP="008F5ACF">
      <w:pPr>
        <w:jc w:val="both"/>
      </w:pPr>
      <w:r>
        <w:t xml:space="preserve">Après </w:t>
      </w:r>
      <w:proofErr w:type="gramStart"/>
      <w:r>
        <w:t>un briefing</w:t>
      </w:r>
      <w:proofErr w:type="gramEnd"/>
      <w:r>
        <w:t xml:space="preserve"> pour expliquer le fonctionnement de la canne </w:t>
      </w:r>
      <w:proofErr w:type="spellStart"/>
      <w:r>
        <w:t>Rango</w:t>
      </w:r>
      <w:proofErr w:type="spellEnd"/>
      <w:r>
        <w:t xml:space="preserve">, le duo s’est rendu dans le quartier Nansouty pour faire un test grandeur nature, basé sur la locomotion et l’appréhension des obstacles 3D et ceux de type portes de garages. </w:t>
      </w:r>
    </w:p>
    <w:p w14:paraId="1E53A911" w14:textId="77777777" w:rsidR="00A82BAC" w:rsidRDefault="00A82BAC" w:rsidP="008F5ACF">
      <w:pPr>
        <w:jc w:val="both"/>
      </w:pPr>
    </w:p>
    <w:p w14:paraId="42298DBD" w14:textId="6F9A56E2" w:rsidR="00A82BAC" w:rsidRPr="00A82BAC" w:rsidRDefault="00A82BAC" w:rsidP="00A82BAC">
      <w:pPr>
        <w:jc w:val="both"/>
      </w:pPr>
      <w:r>
        <w:t>«</w:t>
      </w:r>
      <w:r>
        <w:rPr>
          <w:rFonts w:ascii="Calibri" w:hAnsi="Calibri"/>
        </w:rPr>
        <w:t> </w:t>
      </w:r>
      <w:r w:rsidR="00D8246F">
        <w:rPr>
          <w:rFonts w:ascii="Calibri" w:hAnsi="Calibri"/>
        </w:rPr>
        <w:t>*</w:t>
      </w:r>
      <w:r w:rsidRPr="00A82BAC">
        <w:t xml:space="preserve">Véritable </w:t>
      </w:r>
      <w:r w:rsidRPr="00A82BAC">
        <w:rPr>
          <w:b/>
          <w:bCs/>
        </w:rPr>
        <w:t>bouclier virtuel intelligent</w:t>
      </w:r>
      <w:r w:rsidRPr="00A82BAC">
        <w:t xml:space="preserve">, </w:t>
      </w:r>
      <w:proofErr w:type="spellStart"/>
      <w:r w:rsidRPr="00A82BAC">
        <w:t>Rango</w:t>
      </w:r>
      <w:proofErr w:type="spellEnd"/>
      <w:r w:rsidRPr="00A82BAC">
        <w:t xml:space="preserve"> protège de la tête aux pieds et d’une largeur d’épaules. Il </w:t>
      </w:r>
      <w:r w:rsidRPr="00A82BAC">
        <w:rPr>
          <w:b/>
          <w:bCs/>
        </w:rPr>
        <w:t>localise et identifie les obstacles</w:t>
      </w:r>
      <w:r w:rsidRPr="00A82BAC">
        <w:t xml:space="preserve"> qui représentent un danger et transmet l’information utile à l’utilisateur sous forme de sons, grâce à des écouteurs externes aux oreilles, </w:t>
      </w:r>
      <w:proofErr w:type="spellStart"/>
      <w:r w:rsidRPr="00A82BAC">
        <w:t>noor</w:t>
      </w:r>
      <w:proofErr w:type="spellEnd"/>
      <w:r w:rsidRPr="00A82BAC">
        <w:t xml:space="preserve">, inclus dans le kit </w:t>
      </w:r>
      <w:proofErr w:type="spellStart"/>
      <w:r w:rsidRPr="00A82BAC">
        <w:t>Rango</w:t>
      </w:r>
      <w:proofErr w:type="spellEnd"/>
      <w:r w:rsidRPr="00A82BAC">
        <w:t>.</w:t>
      </w:r>
      <w:r>
        <w:rPr>
          <w:rFonts w:ascii="Calibri" w:hAnsi="Calibri"/>
        </w:rPr>
        <w:t> </w:t>
      </w:r>
      <w:r>
        <w:rPr>
          <w:rFonts w:cs="Luciole"/>
        </w:rPr>
        <w:t>»</w:t>
      </w:r>
    </w:p>
    <w:p w14:paraId="2946F5FC" w14:textId="77777777" w:rsidR="008F5ACF" w:rsidRDefault="00000000" w:rsidP="008F5ACF">
      <w:pPr>
        <w:jc w:val="both"/>
      </w:pPr>
      <w:hyperlink r:id="rId20" w:history="1">
        <w:r w:rsidR="008F5ACF" w:rsidRPr="00F257E6">
          <w:rPr>
            <w:rStyle w:val="Lienhypertexte"/>
          </w:rPr>
          <w:t>Retrouvez toutes les informations sur le site.</w:t>
        </w:r>
      </w:hyperlink>
      <w:r w:rsidR="008F5ACF">
        <w:t xml:space="preserve"> </w:t>
      </w:r>
    </w:p>
    <w:p w14:paraId="22579E77" w14:textId="77777777" w:rsidR="008F5ACF" w:rsidRDefault="00000000" w:rsidP="008F5ACF">
      <w:pPr>
        <w:jc w:val="both"/>
      </w:pPr>
      <w:hyperlink r:id="rId21" w:history="1">
        <w:r w:rsidR="008F5ACF" w:rsidRPr="00284707">
          <w:rPr>
            <w:rStyle w:val="Lienhypertexte"/>
          </w:rPr>
          <w:t>www.gosense.com/fr</w:t>
        </w:r>
      </w:hyperlink>
    </w:p>
    <w:p w14:paraId="3D89175E" w14:textId="77777777" w:rsidR="008F5ACF" w:rsidRDefault="008F5ACF" w:rsidP="004D1EBD"/>
    <w:p w14:paraId="2407F297" w14:textId="2C352526" w:rsidR="008F5ACF" w:rsidRDefault="000C721D" w:rsidP="000C721D">
      <w:pPr>
        <w:pStyle w:val="Titre2"/>
      </w:pPr>
      <w:bookmarkStart w:id="38" w:name="_Toc132119757"/>
      <w:r>
        <w:t>Où trouver du matériel adapté.</w:t>
      </w:r>
      <w:bookmarkEnd w:id="38"/>
    </w:p>
    <w:p w14:paraId="523A8FCC" w14:textId="0BE47219" w:rsidR="004D1EBD" w:rsidRDefault="002910EC" w:rsidP="004D1EBD">
      <w:r w:rsidRPr="002910EC">
        <w:t xml:space="preserve">Se tenir au courant, les </w:t>
      </w:r>
      <w:r>
        <w:t>principaux</w:t>
      </w:r>
      <w:r w:rsidRPr="002910EC">
        <w:t xml:space="preserve"> sites</w:t>
      </w:r>
      <w:r>
        <w:t xml:space="preserve"> proposant du matériel</w:t>
      </w:r>
      <w:r>
        <w:rPr>
          <w:rFonts w:ascii="Calibri" w:hAnsi="Calibri"/>
        </w:rPr>
        <w:t> </w:t>
      </w:r>
      <w:r>
        <w:t>: un lien vers le site et un numéro de téléphone.</w:t>
      </w:r>
    </w:p>
    <w:p w14:paraId="0C453F23" w14:textId="5AE8E924" w:rsidR="002910EC" w:rsidRDefault="00000000" w:rsidP="004D1EBD">
      <w:hyperlink r:id="rId22" w:history="1">
        <w:proofErr w:type="spellStart"/>
        <w:r w:rsidR="002910EC" w:rsidRPr="002910EC">
          <w:rPr>
            <w:rStyle w:val="Lienhypertexte"/>
          </w:rPr>
          <w:t>CECIAA</w:t>
        </w:r>
        <w:proofErr w:type="spellEnd"/>
        <w:r w:rsidR="002910EC" w:rsidRPr="002910EC">
          <w:rPr>
            <w:rStyle w:val="Lienhypertexte"/>
            <w:rFonts w:ascii="Calibri" w:hAnsi="Calibri"/>
          </w:rPr>
          <w:t> </w:t>
        </w:r>
        <w:r w:rsidR="002910EC" w:rsidRPr="002910EC">
          <w:rPr>
            <w:rStyle w:val="Lienhypertexte"/>
          </w:rPr>
          <w:t>:</w:t>
        </w:r>
      </w:hyperlink>
      <w:r w:rsidR="002910EC">
        <w:t xml:space="preserve"> le blog, chaque semaine donne la liste des nouveautés et des mises à jour des produits adaptés au handicap. Service client</w:t>
      </w:r>
      <w:r w:rsidR="002910EC">
        <w:rPr>
          <w:rFonts w:ascii="Calibri" w:hAnsi="Calibri"/>
        </w:rPr>
        <w:t> </w:t>
      </w:r>
      <w:r w:rsidR="002910EC">
        <w:t>: 01 43 62 14 62.</w:t>
      </w:r>
    </w:p>
    <w:p w14:paraId="6245C0EB" w14:textId="2DCECF6B" w:rsidR="002910EC" w:rsidRDefault="00000000" w:rsidP="004D1EBD">
      <w:hyperlink r:id="rId23" w:history="1">
        <w:proofErr w:type="spellStart"/>
        <w:r w:rsidR="002910EC" w:rsidRPr="002910EC">
          <w:rPr>
            <w:rStyle w:val="Lienhypertexte"/>
          </w:rPr>
          <w:t>AVH</w:t>
        </w:r>
        <w:proofErr w:type="spellEnd"/>
        <w:r w:rsidR="002910EC" w:rsidRPr="002910EC">
          <w:rPr>
            <w:rStyle w:val="Lienhypertexte"/>
            <w:rFonts w:ascii="Calibri" w:hAnsi="Calibri"/>
          </w:rPr>
          <w:t> </w:t>
        </w:r>
        <w:r w:rsidR="002910EC" w:rsidRPr="002910EC">
          <w:rPr>
            <w:rStyle w:val="Lienhypertexte"/>
          </w:rPr>
          <w:t>:</w:t>
        </w:r>
      </w:hyperlink>
      <w:r w:rsidR="002910EC">
        <w:t xml:space="preserve"> l’association Valentin </w:t>
      </w:r>
      <w:proofErr w:type="spellStart"/>
      <w:r w:rsidR="002910EC">
        <w:t>Hauy</w:t>
      </w:r>
      <w:proofErr w:type="spellEnd"/>
      <w:r w:rsidR="002910EC">
        <w:t xml:space="preserve"> et sa boutique qui propose des nouveautés et des promotions régulièrement. Téléphone</w:t>
      </w:r>
      <w:r w:rsidR="002910EC">
        <w:rPr>
          <w:rFonts w:ascii="Calibri" w:hAnsi="Calibri"/>
        </w:rPr>
        <w:t> </w:t>
      </w:r>
      <w:r w:rsidR="002910EC">
        <w:t xml:space="preserve">: </w:t>
      </w:r>
      <w:r w:rsidR="002910EC" w:rsidRPr="002910EC">
        <w:t>01 44 49 27 37</w:t>
      </w:r>
      <w:r w:rsidR="002910EC">
        <w:t>.</w:t>
      </w:r>
    </w:p>
    <w:p w14:paraId="63FC85C1" w14:textId="134100B2" w:rsidR="002910EC" w:rsidRDefault="00000000" w:rsidP="004D1EBD">
      <w:hyperlink r:id="rId24" w:history="1">
        <w:proofErr w:type="spellStart"/>
        <w:r w:rsidR="002910EC" w:rsidRPr="002910EC">
          <w:rPr>
            <w:rStyle w:val="Lienhypertexte"/>
          </w:rPr>
          <w:t>CFLOU</w:t>
        </w:r>
        <w:proofErr w:type="spellEnd"/>
        <w:r w:rsidR="002910EC" w:rsidRPr="002910EC">
          <w:rPr>
            <w:rStyle w:val="Lienhypertexte"/>
            <w:rFonts w:ascii="Calibri" w:hAnsi="Calibri"/>
          </w:rPr>
          <w:t> </w:t>
        </w:r>
        <w:r w:rsidR="002910EC" w:rsidRPr="002910EC">
          <w:rPr>
            <w:rStyle w:val="Lienhypertexte"/>
          </w:rPr>
          <w:t>:</w:t>
        </w:r>
      </w:hyperlink>
      <w:r w:rsidR="002910EC">
        <w:t xml:space="preserve"> magasin en ligne proposant une large gamme de produit</w:t>
      </w:r>
      <w:r w:rsidR="00517A3D">
        <w:t>s</w:t>
      </w:r>
      <w:r w:rsidR="002910EC">
        <w:t xml:space="preserve"> </w:t>
      </w:r>
      <w:r w:rsidR="00A82BAC">
        <w:t xml:space="preserve">en vente ou </w:t>
      </w:r>
      <w:r w:rsidR="002910EC">
        <w:t>en location. Téléphone</w:t>
      </w:r>
      <w:r w:rsidR="002910EC">
        <w:rPr>
          <w:rFonts w:ascii="Calibri" w:hAnsi="Calibri"/>
        </w:rPr>
        <w:t> </w:t>
      </w:r>
      <w:r w:rsidR="002910EC">
        <w:t>: 03 88 01 24 55 (du lundi au vendredi)</w:t>
      </w:r>
      <w:r w:rsidR="00A82BAC">
        <w:t>.</w:t>
      </w:r>
    </w:p>
    <w:p w14:paraId="7BD68399" w14:textId="0DC967AC" w:rsidR="002910EC" w:rsidRDefault="00000000" w:rsidP="009A3355">
      <w:pPr>
        <w:tabs>
          <w:tab w:val="left" w:pos="8136"/>
        </w:tabs>
      </w:pPr>
      <w:hyperlink r:id="rId25" w:history="1">
        <w:proofErr w:type="spellStart"/>
        <w:r w:rsidR="002910EC" w:rsidRPr="00210D8A">
          <w:rPr>
            <w:rStyle w:val="Lienhypertexte"/>
          </w:rPr>
          <w:t>VISIOLE</w:t>
        </w:r>
        <w:proofErr w:type="spellEnd"/>
        <w:r w:rsidR="002910EC" w:rsidRPr="00210D8A">
          <w:rPr>
            <w:rStyle w:val="Lienhypertexte"/>
            <w:rFonts w:ascii="Calibri" w:hAnsi="Calibri"/>
          </w:rPr>
          <w:t> </w:t>
        </w:r>
        <w:r w:rsidR="002910EC" w:rsidRPr="00210D8A">
          <w:rPr>
            <w:rStyle w:val="Lienhypertexte"/>
          </w:rPr>
          <w:t>:</w:t>
        </w:r>
      </w:hyperlink>
      <w:r w:rsidR="002910EC">
        <w:t xml:space="preserve"> </w:t>
      </w:r>
      <w:r w:rsidR="00210D8A">
        <w:t>magasin en ligne spécialisé dans la basse vision et en braille.</w:t>
      </w:r>
      <w:r w:rsidR="009A3355">
        <w:tab/>
      </w:r>
    </w:p>
    <w:p w14:paraId="099C7692" w14:textId="1E1AC65F" w:rsidR="009A3355" w:rsidRDefault="00000000" w:rsidP="009A3355">
      <w:pPr>
        <w:tabs>
          <w:tab w:val="left" w:pos="8136"/>
        </w:tabs>
      </w:pPr>
      <w:hyperlink r:id="rId26" w:history="1">
        <w:proofErr w:type="spellStart"/>
        <w:r w:rsidR="009A3355" w:rsidRPr="009A3355">
          <w:rPr>
            <w:rStyle w:val="Lienhypertexte"/>
          </w:rPr>
          <w:t>accessolutions</w:t>
        </w:r>
        <w:proofErr w:type="spellEnd"/>
      </w:hyperlink>
      <w:r w:rsidR="009A3355">
        <w:rPr>
          <w:rFonts w:ascii="Calibri" w:hAnsi="Calibri"/>
        </w:rPr>
        <w:t> </w:t>
      </w:r>
      <w:r w:rsidR="009A3355">
        <w:t>: magasin en ligne et accueil possible Paris, Toulouse et Bordeaux. Téléphone</w:t>
      </w:r>
      <w:r w:rsidR="009A3355">
        <w:rPr>
          <w:rFonts w:ascii="Calibri" w:hAnsi="Calibri"/>
        </w:rPr>
        <w:t> </w:t>
      </w:r>
      <w:r w:rsidR="009A3355">
        <w:t xml:space="preserve">: </w:t>
      </w:r>
      <w:r w:rsidR="009A3355" w:rsidRPr="009A3355">
        <w:t>05 64 37 53 70</w:t>
      </w:r>
      <w:r w:rsidR="009A3355">
        <w:t>.</w:t>
      </w:r>
    </w:p>
    <w:p w14:paraId="0438FBBD" w14:textId="51FF3F8E" w:rsidR="000C721D" w:rsidRDefault="000C721D" w:rsidP="009A3355">
      <w:pPr>
        <w:tabs>
          <w:tab w:val="left" w:pos="8136"/>
        </w:tabs>
      </w:pPr>
      <w:r>
        <w:t>Liste non exhaustive.</w:t>
      </w:r>
    </w:p>
    <w:p w14:paraId="62DE0629" w14:textId="77777777" w:rsidR="00420AC3" w:rsidRDefault="00420AC3" w:rsidP="000D467A"/>
    <w:sectPr w:rsidR="00420AC3"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BFC0" w14:textId="77777777" w:rsidR="006A79C1" w:rsidRDefault="006A79C1" w:rsidP="004B6D0C">
      <w:r>
        <w:separator/>
      </w:r>
    </w:p>
  </w:endnote>
  <w:endnote w:type="continuationSeparator" w:id="0">
    <w:p w14:paraId="795B7E42" w14:textId="77777777" w:rsidR="006A79C1" w:rsidRDefault="006A79C1"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panose1 w:val="020B0604020202020204"/>
    <w:charset w:val="00"/>
    <w:family w:val="roman"/>
    <w:pitch w:val="default"/>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B1B" w14:textId="77777777" w:rsidR="006A79C1" w:rsidRDefault="006A79C1" w:rsidP="004B6D0C">
      <w:r>
        <w:separator/>
      </w:r>
    </w:p>
  </w:footnote>
  <w:footnote w:type="continuationSeparator" w:id="0">
    <w:p w14:paraId="10DAF692" w14:textId="77777777" w:rsidR="006A79C1" w:rsidRDefault="006A79C1"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3B567A41" w:rsidR="00F94FA9" w:rsidRPr="00A86557" w:rsidRDefault="00AB0AB6" w:rsidP="00A86557">
    <w:pPr>
      <w:tabs>
        <w:tab w:val="left" w:pos="3709"/>
      </w:tabs>
      <w:ind w:left="568" w:firstLine="2272"/>
      <w:jc w:val="right"/>
      <w:rPr>
        <w:rFonts w:ascii="Cambria Math" w:hAnsi="Cambria Math"/>
        <w:bCs/>
        <w:sz w:val="24"/>
        <w:szCs w:val="24"/>
      </w:rPr>
    </w:pPr>
    <w:r w:rsidRPr="00A86557">
      <w:rPr>
        <w:rFonts w:ascii="Cambria Math" w:hAnsi="Cambria Math"/>
        <w:bCs/>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bCs/>
        <w:sz w:val="24"/>
        <w:szCs w:val="24"/>
      </w:rPr>
      <w:t>La Tablette n°1</w:t>
    </w:r>
    <w:r w:rsidR="00E74AE0">
      <w:rPr>
        <w:rFonts w:ascii="Cambria Math" w:hAnsi="Cambria Math"/>
        <w:bCs/>
        <w:sz w:val="24"/>
        <w:szCs w:val="24"/>
      </w:rPr>
      <w:t>10</w:t>
    </w:r>
  </w:p>
  <w:p w14:paraId="06DF9AB8" w14:textId="74670A46" w:rsidR="00F94FA9" w:rsidRDefault="00A86557" w:rsidP="00A86557">
    <w:pPr>
      <w:tabs>
        <w:tab w:val="left" w:pos="3709"/>
      </w:tabs>
      <w:ind w:left="568"/>
      <w:jc w:val="right"/>
    </w:pPr>
    <w:r w:rsidRPr="00A86557">
      <w:rPr>
        <w:rFonts w:ascii="Cambria Math" w:hAnsi="Cambria Math"/>
        <w:bCs/>
        <w:sz w:val="24"/>
        <w:szCs w:val="24"/>
      </w:rPr>
      <w:tab/>
    </w:r>
    <w:r w:rsidRPr="00A86557">
      <w:rPr>
        <w:rFonts w:ascii="Cambria Math" w:hAnsi="Cambria Math"/>
        <w:bCs/>
        <w:sz w:val="24"/>
        <w:szCs w:val="24"/>
      </w:rPr>
      <w:tab/>
    </w:r>
    <w:r>
      <w:rPr>
        <w:rFonts w:ascii="Cambria Math" w:hAnsi="Cambria Math"/>
        <w:bCs/>
        <w:sz w:val="24"/>
        <w:szCs w:val="24"/>
      </w:rPr>
      <w:t xml:space="preserve">   </w:t>
    </w:r>
    <w:r w:rsidRPr="00A86557">
      <w:rPr>
        <w:rFonts w:ascii="Cambria Math" w:hAnsi="Cambria Math"/>
        <w:bCs/>
        <w:sz w:val="24"/>
        <w:szCs w:val="24"/>
      </w:rPr>
      <w:t xml:space="preserve"> </w:t>
    </w:r>
    <w:r w:rsidR="0090593C">
      <w:rPr>
        <w:rFonts w:ascii="Cambria Math" w:hAnsi="Cambria Math"/>
        <w:bCs/>
        <w:sz w:val="24"/>
        <w:szCs w:val="24"/>
      </w:rPr>
      <w:t xml:space="preserve">        </w:t>
    </w:r>
    <w:r w:rsidR="0090593C">
      <w:rPr>
        <w:rFonts w:ascii="Cambria Math" w:hAnsi="Cambria Math"/>
        <w:bCs/>
        <w:sz w:val="24"/>
        <w:szCs w:val="24"/>
      </w:rPr>
      <w:tab/>
    </w:r>
    <w:r w:rsidR="0090593C">
      <w:rPr>
        <w:rFonts w:ascii="Cambria Math" w:hAnsi="Cambria Math"/>
        <w:bCs/>
        <w:sz w:val="24"/>
        <w:szCs w:val="24"/>
      </w:rPr>
      <w:tab/>
    </w:r>
    <w:r w:rsidR="00E74AE0">
      <w:rPr>
        <w:rFonts w:ascii="Cambria Math" w:hAnsi="Cambria Math"/>
        <w:bCs/>
        <w:sz w:val="24"/>
        <w:szCs w:val="24"/>
      </w:rPr>
      <w:t>Avril 2023</w:t>
    </w:r>
    <w:r>
      <w:tab/>
    </w:r>
  </w:p>
  <w:p w14:paraId="50B7321C" w14:textId="77777777" w:rsidR="00F94FA9" w:rsidRPr="004B6D0C" w:rsidRDefault="00F94FA9" w:rsidP="004B6D0C">
    <w:pPr>
      <w:tabs>
        <w:tab w:val="left" w:pos="3709"/>
      </w:tabs>
      <w:jc w:val="cent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sz w:val="36"/>
        <w:szCs w:val="36"/>
      </w:rPr>
    </w:pPr>
    <w:r w:rsidRPr="00A86557">
      <w:rPr>
        <w:rFonts w:ascii="Cambria Math" w:hAnsi="Cambria Math"/>
        <w:bCs/>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bCs/>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sz w:val="36"/>
        <w:szCs w:val="36"/>
      </w:rPr>
    </w:pPr>
    <w:r>
      <w:rPr>
        <w:rFonts w:ascii="Cambria Math" w:hAnsi="Cambria Math"/>
        <w:bCs/>
        <w:sz w:val="36"/>
        <w:szCs w:val="36"/>
      </w:rPr>
      <w:tab/>
    </w:r>
    <w:r>
      <w:rPr>
        <w:rFonts w:ascii="Cambria Math" w:hAnsi="Cambria Math"/>
        <w:bCs/>
        <w:sz w:val="36"/>
        <w:szCs w:val="36"/>
      </w:rPr>
      <w:tab/>
      <w:t xml:space="preserve"> </w:t>
    </w:r>
    <w:r w:rsidRPr="00A86557">
      <w:rPr>
        <w:rFonts w:ascii="Cambria Math" w:hAnsi="Cambria Math"/>
        <w:bCs/>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6"/>
  </w:num>
  <w:num w:numId="6" w16cid:durableId="1998999103">
    <w:abstractNumId w:val="24"/>
  </w:num>
  <w:num w:numId="7" w16cid:durableId="1567254510">
    <w:abstractNumId w:val="27"/>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2"/>
  </w:num>
  <w:num w:numId="14" w16cid:durableId="1771854934">
    <w:abstractNumId w:val="18"/>
  </w:num>
  <w:num w:numId="15" w16cid:durableId="788009735">
    <w:abstractNumId w:val="25"/>
  </w:num>
  <w:num w:numId="16" w16cid:durableId="741218275">
    <w:abstractNumId w:val="29"/>
  </w:num>
  <w:num w:numId="17" w16cid:durableId="138421970">
    <w:abstractNumId w:val="9"/>
  </w:num>
  <w:num w:numId="18" w16cid:durableId="964044800">
    <w:abstractNumId w:val="11"/>
  </w:num>
  <w:num w:numId="19" w16cid:durableId="441000097">
    <w:abstractNumId w:val="5"/>
  </w:num>
  <w:num w:numId="20" w16cid:durableId="1009453955">
    <w:abstractNumId w:val="15"/>
  </w:num>
  <w:num w:numId="21" w16cid:durableId="1029644392">
    <w:abstractNumId w:val="28"/>
  </w:num>
  <w:num w:numId="22" w16cid:durableId="717054375">
    <w:abstractNumId w:val="21"/>
  </w:num>
  <w:num w:numId="23" w16cid:durableId="1532840407">
    <w:abstractNumId w:val="12"/>
  </w:num>
  <w:num w:numId="24" w16cid:durableId="460920122">
    <w:abstractNumId w:val="13"/>
  </w:num>
  <w:num w:numId="25" w16cid:durableId="45840356">
    <w:abstractNumId w:val="19"/>
  </w:num>
  <w:num w:numId="26" w16cid:durableId="344216428">
    <w:abstractNumId w:val="23"/>
  </w:num>
  <w:num w:numId="27" w16cid:durableId="1229850178">
    <w:abstractNumId w:val="17"/>
  </w:num>
  <w:num w:numId="28" w16cid:durableId="1028726468">
    <w:abstractNumId w:val="20"/>
  </w:num>
  <w:num w:numId="29" w16cid:durableId="556169450">
    <w:abstractNumId w:val="8"/>
  </w:num>
  <w:num w:numId="30" w16cid:durableId="505899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4151"/>
    <w:rsid w:val="00005517"/>
    <w:rsid w:val="0000799C"/>
    <w:rsid w:val="00011124"/>
    <w:rsid w:val="00012E45"/>
    <w:rsid w:val="000146B8"/>
    <w:rsid w:val="0001524A"/>
    <w:rsid w:val="00015507"/>
    <w:rsid w:val="000165BE"/>
    <w:rsid w:val="00017881"/>
    <w:rsid w:val="0002048A"/>
    <w:rsid w:val="000215FC"/>
    <w:rsid w:val="00021FFD"/>
    <w:rsid w:val="000227AF"/>
    <w:rsid w:val="000229F8"/>
    <w:rsid w:val="00027635"/>
    <w:rsid w:val="0003091E"/>
    <w:rsid w:val="00031635"/>
    <w:rsid w:val="00031AFE"/>
    <w:rsid w:val="000323CA"/>
    <w:rsid w:val="000326D6"/>
    <w:rsid w:val="00032F3E"/>
    <w:rsid w:val="00036C4A"/>
    <w:rsid w:val="00037BB1"/>
    <w:rsid w:val="000411BA"/>
    <w:rsid w:val="00044694"/>
    <w:rsid w:val="00044BA0"/>
    <w:rsid w:val="00045050"/>
    <w:rsid w:val="0004535B"/>
    <w:rsid w:val="0004572E"/>
    <w:rsid w:val="0004690A"/>
    <w:rsid w:val="00046E9A"/>
    <w:rsid w:val="00047DB7"/>
    <w:rsid w:val="00050AD2"/>
    <w:rsid w:val="00051EDB"/>
    <w:rsid w:val="000527A5"/>
    <w:rsid w:val="00053101"/>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6F0"/>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7F92"/>
    <w:rsid w:val="000C1842"/>
    <w:rsid w:val="000C26AA"/>
    <w:rsid w:val="000C28EC"/>
    <w:rsid w:val="000C3868"/>
    <w:rsid w:val="000C721D"/>
    <w:rsid w:val="000D1AA0"/>
    <w:rsid w:val="000D3B96"/>
    <w:rsid w:val="000D3D8F"/>
    <w:rsid w:val="000D3EDC"/>
    <w:rsid w:val="000D467A"/>
    <w:rsid w:val="000D4B53"/>
    <w:rsid w:val="000D5717"/>
    <w:rsid w:val="000D699D"/>
    <w:rsid w:val="000D6DBD"/>
    <w:rsid w:val="000E0FA3"/>
    <w:rsid w:val="000E17B7"/>
    <w:rsid w:val="000E1AA4"/>
    <w:rsid w:val="000E2233"/>
    <w:rsid w:val="000E2382"/>
    <w:rsid w:val="000E3005"/>
    <w:rsid w:val="000E34CD"/>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2834"/>
    <w:rsid w:val="0011369A"/>
    <w:rsid w:val="00114EBE"/>
    <w:rsid w:val="0011507B"/>
    <w:rsid w:val="0011511D"/>
    <w:rsid w:val="001152A8"/>
    <w:rsid w:val="0011540C"/>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4260"/>
    <w:rsid w:val="00135968"/>
    <w:rsid w:val="00136C21"/>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08C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679E"/>
    <w:rsid w:val="001B6ED4"/>
    <w:rsid w:val="001B6FB5"/>
    <w:rsid w:val="001B75A5"/>
    <w:rsid w:val="001B7947"/>
    <w:rsid w:val="001C3FE5"/>
    <w:rsid w:val="001C48F7"/>
    <w:rsid w:val="001C4A42"/>
    <w:rsid w:val="001C4AA3"/>
    <w:rsid w:val="001C5F2F"/>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269"/>
    <w:rsid w:val="001F4807"/>
    <w:rsid w:val="00201F3E"/>
    <w:rsid w:val="002035A2"/>
    <w:rsid w:val="00203FD7"/>
    <w:rsid w:val="0020578C"/>
    <w:rsid w:val="00210D8A"/>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42F63"/>
    <w:rsid w:val="00243DCE"/>
    <w:rsid w:val="0024470E"/>
    <w:rsid w:val="002447A5"/>
    <w:rsid w:val="00244C42"/>
    <w:rsid w:val="00244EB8"/>
    <w:rsid w:val="002450E4"/>
    <w:rsid w:val="00245798"/>
    <w:rsid w:val="00250243"/>
    <w:rsid w:val="00251B1C"/>
    <w:rsid w:val="0025231B"/>
    <w:rsid w:val="0025231C"/>
    <w:rsid w:val="0025294A"/>
    <w:rsid w:val="00252A69"/>
    <w:rsid w:val="002556F5"/>
    <w:rsid w:val="002558B5"/>
    <w:rsid w:val="00256A4B"/>
    <w:rsid w:val="002573AD"/>
    <w:rsid w:val="002613CA"/>
    <w:rsid w:val="002636D3"/>
    <w:rsid w:val="00263D02"/>
    <w:rsid w:val="002646BF"/>
    <w:rsid w:val="00265C51"/>
    <w:rsid w:val="002677E3"/>
    <w:rsid w:val="00267E59"/>
    <w:rsid w:val="0027021E"/>
    <w:rsid w:val="0027311F"/>
    <w:rsid w:val="0027317D"/>
    <w:rsid w:val="002735E6"/>
    <w:rsid w:val="00276410"/>
    <w:rsid w:val="002804C6"/>
    <w:rsid w:val="00281F73"/>
    <w:rsid w:val="00282374"/>
    <w:rsid w:val="00283CC7"/>
    <w:rsid w:val="00286F08"/>
    <w:rsid w:val="0028710A"/>
    <w:rsid w:val="00287DC2"/>
    <w:rsid w:val="00290154"/>
    <w:rsid w:val="002910EC"/>
    <w:rsid w:val="002917CF"/>
    <w:rsid w:val="002941B6"/>
    <w:rsid w:val="00294591"/>
    <w:rsid w:val="00294CBD"/>
    <w:rsid w:val="00296706"/>
    <w:rsid w:val="002970CD"/>
    <w:rsid w:val="00297BEC"/>
    <w:rsid w:val="002A040D"/>
    <w:rsid w:val="002A06FC"/>
    <w:rsid w:val="002A08D5"/>
    <w:rsid w:val="002A4511"/>
    <w:rsid w:val="002A6A43"/>
    <w:rsid w:val="002A7018"/>
    <w:rsid w:val="002A7E16"/>
    <w:rsid w:val="002A7E8D"/>
    <w:rsid w:val="002B025B"/>
    <w:rsid w:val="002B09F8"/>
    <w:rsid w:val="002B1512"/>
    <w:rsid w:val="002B2A3F"/>
    <w:rsid w:val="002B2B62"/>
    <w:rsid w:val="002B408D"/>
    <w:rsid w:val="002B45E5"/>
    <w:rsid w:val="002B49D9"/>
    <w:rsid w:val="002B54FD"/>
    <w:rsid w:val="002B5EFC"/>
    <w:rsid w:val="002B60BA"/>
    <w:rsid w:val="002B7458"/>
    <w:rsid w:val="002B79AA"/>
    <w:rsid w:val="002B7C61"/>
    <w:rsid w:val="002C03AC"/>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DD3"/>
    <w:rsid w:val="002F5072"/>
    <w:rsid w:val="00303919"/>
    <w:rsid w:val="00303E11"/>
    <w:rsid w:val="003058C8"/>
    <w:rsid w:val="00305D34"/>
    <w:rsid w:val="00307473"/>
    <w:rsid w:val="00307F90"/>
    <w:rsid w:val="00310BD3"/>
    <w:rsid w:val="00310D8F"/>
    <w:rsid w:val="003115BD"/>
    <w:rsid w:val="0031215B"/>
    <w:rsid w:val="00313A20"/>
    <w:rsid w:val="00314654"/>
    <w:rsid w:val="0031741F"/>
    <w:rsid w:val="00317AFE"/>
    <w:rsid w:val="00317DFF"/>
    <w:rsid w:val="003204AB"/>
    <w:rsid w:val="0032065E"/>
    <w:rsid w:val="00320D31"/>
    <w:rsid w:val="00321B3A"/>
    <w:rsid w:val="00321E77"/>
    <w:rsid w:val="00324BC3"/>
    <w:rsid w:val="00326EA2"/>
    <w:rsid w:val="00326FEE"/>
    <w:rsid w:val="00327A94"/>
    <w:rsid w:val="00327D4B"/>
    <w:rsid w:val="00327F5F"/>
    <w:rsid w:val="00332673"/>
    <w:rsid w:val="00333F68"/>
    <w:rsid w:val="00335DCF"/>
    <w:rsid w:val="00336629"/>
    <w:rsid w:val="00340A8F"/>
    <w:rsid w:val="00340D21"/>
    <w:rsid w:val="003417C7"/>
    <w:rsid w:val="00342C96"/>
    <w:rsid w:val="00342CDF"/>
    <w:rsid w:val="003447BD"/>
    <w:rsid w:val="0034776D"/>
    <w:rsid w:val="0034792F"/>
    <w:rsid w:val="003511F6"/>
    <w:rsid w:val="00351934"/>
    <w:rsid w:val="003533C1"/>
    <w:rsid w:val="00354521"/>
    <w:rsid w:val="003558A3"/>
    <w:rsid w:val="00356B2E"/>
    <w:rsid w:val="003574F5"/>
    <w:rsid w:val="00360C13"/>
    <w:rsid w:val="003621EF"/>
    <w:rsid w:val="00362FAE"/>
    <w:rsid w:val="0036326E"/>
    <w:rsid w:val="0036574E"/>
    <w:rsid w:val="003659DB"/>
    <w:rsid w:val="00365D82"/>
    <w:rsid w:val="00366542"/>
    <w:rsid w:val="003675E1"/>
    <w:rsid w:val="003726A5"/>
    <w:rsid w:val="00372A21"/>
    <w:rsid w:val="00372B34"/>
    <w:rsid w:val="00373142"/>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C7ADC"/>
    <w:rsid w:val="003D017A"/>
    <w:rsid w:val="003D1A7E"/>
    <w:rsid w:val="003D23DA"/>
    <w:rsid w:val="003D67B7"/>
    <w:rsid w:val="003D68E2"/>
    <w:rsid w:val="003D7512"/>
    <w:rsid w:val="003D7AB0"/>
    <w:rsid w:val="003E03A2"/>
    <w:rsid w:val="003E354C"/>
    <w:rsid w:val="003E6464"/>
    <w:rsid w:val="003E6921"/>
    <w:rsid w:val="003F1615"/>
    <w:rsid w:val="003F2543"/>
    <w:rsid w:val="003F6B6F"/>
    <w:rsid w:val="003F7B0D"/>
    <w:rsid w:val="00400A84"/>
    <w:rsid w:val="00400D40"/>
    <w:rsid w:val="00401D87"/>
    <w:rsid w:val="00403107"/>
    <w:rsid w:val="004039C5"/>
    <w:rsid w:val="00405CEA"/>
    <w:rsid w:val="00410E9E"/>
    <w:rsid w:val="00410F5C"/>
    <w:rsid w:val="00411F40"/>
    <w:rsid w:val="004120F3"/>
    <w:rsid w:val="0041247A"/>
    <w:rsid w:val="004124C6"/>
    <w:rsid w:val="004125D3"/>
    <w:rsid w:val="00412F6B"/>
    <w:rsid w:val="00414CD7"/>
    <w:rsid w:val="00414F9A"/>
    <w:rsid w:val="0041666E"/>
    <w:rsid w:val="00416D62"/>
    <w:rsid w:val="00416DA8"/>
    <w:rsid w:val="00416EFC"/>
    <w:rsid w:val="00420643"/>
    <w:rsid w:val="00420AC3"/>
    <w:rsid w:val="00420F71"/>
    <w:rsid w:val="00422A07"/>
    <w:rsid w:val="00424382"/>
    <w:rsid w:val="00424E82"/>
    <w:rsid w:val="0042616D"/>
    <w:rsid w:val="004264A5"/>
    <w:rsid w:val="00432373"/>
    <w:rsid w:val="004325A6"/>
    <w:rsid w:val="00433DF9"/>
    <w:rsid w:val="004344C5"/>
    <w:rsid w:val="0043493A"/>
    <w:rsid w:val="00435C3B"/>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3AC2"/>
    <w:rsid w:val="00473F5F"/>
    <w:rsid w:val="0047451D"/>
    <w:rsid w:val="00474E09"/>
    <w:rsid w:val="00475083"/>
    <w:rsid w:val="004757FB"/>
    <w:rsid w:val="00481A9F"/>
    <w:rsid w:val="00482737"/>
    <w:rsid w:val="00484CEC"/>
    <w:rsid w:val="004854E0"/>
    <w:rsid w:val="0048585B"/>
    <w:rsid w:val="0048596C"/>
    <w:rsid w:val="00486EFE"/>
    <w:rsid w:val="0048774C"/>
    <w:rsid w:val="00490508"/>
    <w:rsid w:val="00490D1A"/>
    <w:rsid w:val="004914F7"/>
    <w:rsid w:val="00492CEE"/>
    <w:rsid w:val="0049469E"/>
    <w:rsid w:val="00495CFB"/>
    <w:rsid w:val="00495E4A"/>
    <w:rsid w:val="00497978"/>
    <w:rsid w:val="004A0AFA"/>
    <w:rsid w:val="004A23D3"/>
    <w:rsid w:val="004A64E7"/>
    <w:rsid w:val="004A7FCE"/>
    <w:rsid w:val="004B18F9"/>
    <w:rsid w:val="004B2276"/>
    <w:rsid w:val="004B368A"/>
    <w:rsid w:val="004B4584"/>
    <w:rsid w:val="004B4640"/>
    <w:rsid w:val="004B4F9B"/>
    <w:rsid w:val="004B600F"/>
    <w:rsid w:val="004B6545"/>
    <w:rsid w:val="004B6D0C"/>
    <w:rsid w:val="004C1356"/>
    <w:rsid w:val="004C13F4"/>
    <w:rsid w:val="004C20F3"/>
    <w:rsid w:val="004C3199"/>
    <w:rsid w:val="004C3921"/>
    <w:rsid w:val="004C510F"/>
    <w:rsid w:val="004C6F79"/>
    <w:rsid w:val="004C730E"/>
    <w:rsid w:val="004D1EBD"/>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77"/>
    <w:rsid w:val="005020AE"/>
    <w:rsid w:val="005023E2"/>
    <w:rsid w:val="00503E36"/>
    <w:rsid w:val="005071BA"/>
    <w:rsid w:val="00507E16"/>
    <w:rsid w:val="00507F18"/>
    <w:rsid w:val="00517A3D"/>
    <w:rsid w:val="00521E78"/>
    <w:rsid w:val="00522073"/>
    <w:rsid w:val="00522810"/>
    <w:rsid w:val="00523664"/>
    <w:rsid w:val="00524755"/>
    <w:rsid w:val="00524B6D"/>
    <w:rsid w:val="00526F24"/>
    <w:rsid w:val="00526FE2"/>
    <w:rsid w:val="00530270"/>
    <w:rsid w:val="00530D8E"/>
    <w:rsid w:val="00533E34"/>
    <w:rsid w:val="00534F29"/>
    <w:rsid w:val="00534F50"/>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5BB"/>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8003A"/>
    <w:rsid w:val="00581F93"/>
    <w:rsid w:val="00584092"/>
    <w:rsid w:val="00584FF1"/>
    <w:rsid w:val="005903FB"/>
    <w:rsid w:val="0059152B"/>
    <w:rsid w:val="00591FA5"/>
    <w:rsid w:val="005926F9"/>
    <w:rsid w:val="00592F7C"/>
    <w:rsid w:val="0059371C"/>
    <w:rsid w:val="005937C0"/>
    <w:rsid w:val="00597F84"/>
    <w:rsid w:val="005A0DC2"/>
    <w:rsid w:val="005A1F31"/>
    <w:rsid w:val="005A2808"/>
    <w:rsid w:val="005A31EB"/>
    <w:rsid w:val="005A42AA"/>
    <w:rsid w:val="005A62E0"/>
    <w:rsid w:val="005A6545"/>
    <w:rsid w:val="005A7AD0"/>
    <w:rsid w:val="005A7D9D"/>
    <w:rsid w:val="005B0034"/>
    <w:rsid w:val="005B1729"/>
    <w:rsid w:val="005B2298"/>
    <w:rsid w:val="005B287C"/>
    <w:rsid w:val="005B2A05"/>
    <w:rsid w:val="005B33FF"/>
    <w:rsid w:val="005B38F9"/>
    <w:rsid w:val="005B3D53"/>
    <w:rsid w:val="005B430D"/>
    <w:rsid w:val="005B4590"/>
    <w:rsid w:val="005B508F"/>
    <w:rsid w:val="005B55CC"/>
    <w:rsid w:val="005B6539"/>
    <w:rsid w:val="005B74A8"/>
    <w:rsid w:val="005B7E06"/>
    <w:rsid w:val="005C05EF"/>
    <w:rsid w:val="005C32DB"/>
    <w:rsid w:val="005C4AEE"/>
    <w:rsid w:val="005C622A"/>
    <w:rsid w:val="005D0CF0"/>
    <w:rsid w:val="005D0EC6"/>
    <w:rsid w:val="005D1914"/>
    <w:rsid w:val="005D31D7"/>
    <w:rsid w:val="005D6B9B"/>
    <w:rsid w:val="005E243C"/>
    <w:rsid w:val="005E3492"/>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31A2"/>
    <w:rsid w:val="006051EB"/>
    <w:rsid w:val="00606854"/>
    <w:rsid w:val="00607B20"/>
    <w:rsid w:val="00612127"/>
    <w:rsid w:val="006125DF"/>
    <w:rsid w:val="00612B3F"/>
    <w:rsid w:val="0061334A"/>
    <w:rsid w:val="00613B49"/>
    <w:rsid w:val="00613E8A"/>
    <w:rsid w:val="00615E18"/>
    <w:rsid w:val="006169B5"/>
    <w:rsid w:val="00616F28"/>
    <w:rsid w:val="00617D5A"/>
    <w:rsid w:val="006202C3"/>
    <w:rsid w:val="006203D0"/>
    <w:rsid w:val="00624347"/>
    <w:rsid w:val="006250DD"/>
    <w:rsid w:val="006272E2"/>
    <w:rsid w:val="00627635"/>
    <w:rsid w:val="00631367"/>
    <w:rsid w:val="00631BEE"/>
    <w:rsid w:val="0063358C"/>
    <w:rsid w:val="0063391F"/>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281D"/>
    <w:rsid w:val="00654512"/>
    <w:rsid w:val="00655C91"/>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262B"/>
    <w:rsid w:val="006A390F"/>
    <w:rsid w:val="006A5384"/>
    <w:rsid w:val="006A79C1"/>
    <w:rsid w:val="006A7A93"/>
    <w:rsid w:val="006B09C0"/>
    <w:rsid w:val="006B0F2C"/>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4466"/>
    <w:rsid w:val="006F4F5B"/>
    <w:rsid w:val="006F5399"/>
    <w:rsid w:val="006F74D4"/>
    <w:rsid w:val="006F7E64"/>
    <w:rsid w:val="007022DA"/>
    <w:rsid w:val="007025D9"/>
    <w:rsid w:val="007026AB"/>
    <w:rsid w:val="00706152"/>
    <w:rsid w:val="00710648"/>
    <w:rsid w:val="00710CE5"/>
    <w:rsid w:val="00710FCD"/>
    <w:rsid w:val="007120CD"/>
    <w:rsid w:val="00713149"/>
    <w:rsid w:val="00713887"/>
    <w:rsid w:val="00714F4B"/>
    <w:rsid w:val="007156A2"/>
    <w:rsid w:val="007219B0"/>
    <w:rsid w:val="00721B23"/>
    <w:rsid w:val="00722CAC"/>
    <w:rsid w:val="007259AF"/>
    <w:rsid w:val="00726A18"/>
    <w:rsid w:val="00726CE2"/>
    <w:rsid w:val="007272F5"/>
    <w:rsid w:val="00730F26"/>
    <w:rsid w:val="007327A7"/>
    <w:rsid w:val="00733B2F"/>
    <w:rsid w:val="0073455D"/>
    <w:rsid w:val="00736544"/>
    <w:rsid w:val="0073711D"/>
    <w:rsid w:val="00737EF4"/>
    <w:rsid w:val="0074206F"/>
    <w:rsid w:val="0074294C"/>
    <w:rsid w:val="00742E7E"/>
    <w:rsid w:val="00743080"/>
    <w:rsid w:val="00743B21"/>
    <w:rsid w:val="007449AF"/>
    <w:rsid w:val="00745284"/>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41FD"/>
    <w:rsid w:val="00774821"/>
    <w:rsid w:val="00774F91"/>
    <w:rsid w:val="00775970"/>
    <w:rsid w:val="00776689"/>
    <w:rsid w:val="0078046B"/>
    <w:rsid w:val="00780708"/>
    <w:rsid w:val="007818C2"/>
    <w:rsid w:val="00783C02"/>
    <w:rsid w:val="00785C5E"/>
    <w:rsid w:val="00785DC4"/>
    <w:rsid w:val="00787A5A"/>
    <w:rsid w:val="00790F2A"/>
    <w:rsid w:val="00791590"/>
    <w:rsid w:val="00793441"/>
    <w:rsid w:val="007943FE"/>
    <w:rsid w:val="00794C4E"/>
    <w:rsid w:val="00794F08"/>
    <w:rsid w:val="007957A5"/>
    <w:rsid w:val="00796DAB"/>
    <w:rsid w:val="00796FAE"/>
    <w:rsid w:val="007A12E1"/>
    <w:rsid w:val="007A2186"/>
    <w:rsid w:val="007A28BD"/>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7D3"/>
    <w:rsid w:val="007C1BCA"/>
    <w:rsid w:val="007C27B2"/>
    <w:rsid w:val="007C28DE"/>
    <w:rsid w:val="007C33B0"/>
    <w:rsid w:val="007C3E21"/>
    <w:rsid w:val="007D170E"/>
    <w:rsid w:val="007D2202"/>
    <w:rsid w:val="007D234F"/>
    <w:rsid w:val="007D45A4"/>
    <w:rsid w:val="007D5F6F"/>
    <w:rsid w:val="007D63C3"/>
    <w:rsid w:val="007D64CD"/>
    <w:rsid w:val="007D6609"/>
    <w:rsid w:val="007D6F44"/>
    <w:rsid w:val="007D76E9"/>
    <w:rsid w:val="007D7AC1"/>
    <w:rsid w:val="007E0169"/>
    <w:rsid w:val="007E074B"/>
    <w:rsid w:val="007E336B"/>
    <w:rsid w:val="007E557F"/>
    <w:rsid w:val="007E61DA"/>
    <w:rsid w:val="007E65CB"/>
    <w:rsid w:val="007E6B63"/>
    <w:rsid w:val="007F00E1"/>
    <w:rsid w:val="007F160D"/>
    <w:rsid w:val="007F19A0"/>
    <w:rsid w:val="007F1C27"/>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4231"/>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3CCE"/>
    <w:rsid w:val="008942CD"/>
    <w:rsid w:val="00894BA7"/>
    <w:rsid w:val="008974B1"/>
    <w:rsid w:val="008A0093"/>
    <w:rsid w:val="008A07AF"/>
    <w:rsid w:val="008A0B7F"/>
    <w:rsid w:val="008A191E"/>
    <w:rsid w:val="008A2114"/>
    <w:rsid w:val="008A380D"/>
    <w:rsid w:val="008A6677"/>
    <w:rsid w:val="008A7CD8"/>
    <w:rsid w:val="008B0C9B"/>
    <w:rsid w:val="008B2576"/>
    <w:rsid w:val="008B2921"/>
    <w:rsid w:val="008B2B18"/>
    <w:rsid w:val="008B7BD2"/>
    <w:rsid w:val="008C1C1B"/>
    <w:rsid w:val="008C1F5D"/>
    <w:rsid w:val="008C2BF9"/>
    <w:rsid w:val="008C3DE8"/>
    <w:rsid w:val="008C54A0"/>
    <w:rsid w:val="008C58C1"/>
    <w:rsid w:val="008C5B5E"/>
    <w:rsid w:val="008C6B45"/>
    <w:rsid w:val="008D2B46"/>
    <w:rsid w:val="008D4B9E"/>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4A8A"/>
    <w:rsid w:val="008F4C96"/>
    <w:rsid w:val="008F5ACF"/>
    <w:rsid w:val="008F6115"/>
    <w:rsid w:val="008F653C"/>
    <w:rsid w:val="008F69ED"/>
    <w:rsid w:val="008F6A0C"/>
    <w:rsid w:val="008F7D0C"/>
    <w:rsid w:val="0090166C"/>
    <w:rsid w:val="00903D04"/>
    <w:rsid w:val="009040B9"/>
    <w:rsid w:val="0090593C"/>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8F8"/>
    <w:rsid w:val="00932CA8"/>
    <w:rsid w:val="00933428"/>
    <w:rsid w:val="00933A38"/>
    <w:rsid w:val="0093416A"/>
    <w:rsid w:val="00934ACD"/>
    <w:rsid w:val="00935797"/>
    <w:rsid w:val="009373AD"/>
    <w:rsid w:val="009373D2"/>
    <w:rsid w:val="0094386F"/>
    <w:rsid w:val="00944DA6"/>
    <w:rsid w:val="0095013F"/>
    <w:rsid w:val="00953A9B"/>
    <w:rsid w:val="00954243"/>
    <w:rsid w:val="009564A4"/>
    <w:rsid w:val="009578F7"/>
    <w:rsid w:val="00960CC2"/>
    <w:rsid w:val="0096280D"/>
    <w:rsid w:val="0096287C"/>
    <w:rsid w:val="009639BE"/>
    <w:rsid w:val="00964D84"/>
    <w:rsid w:val="00964F8D"/>
    <w:rsid w:val="009650FA"/>
    <w:rsid w:val="00966941"/>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268F"/>
    <w:rsid w:val="009930B1"/>
    <w:rsid w:val="0099383F"/>
    <w:rsid w:val="00994B2E"/>
    <w:rsid w:val="0099644A"/>
    <w:rsid w:val="009A1525"/>
    <w:rsid w:val="009A202D"/>
    <w:rsid w:val="009A21EE"/>
    <w:rsid w:val="009A3355"/>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5BCD"/>
    <w:rsid w:val="009C5E9D"/>
    <w:rsid w:val="009C73D5"/>
    <w:rsid w:val="009C7460"/>
    <w:rsid w:val="009C7AC4"/>
    <w:rsid w:val="009D0216"/>
    <w:rsid w:val="009D2F2A"/>
    <w:rsid w:val="009D441D"/>
    <w:rsid w:val="009D4BB9"/>
    <w:rsid w:val="009D5226"/>
    <w:rsid w:val="009D5E11"/>
    <w:rsid w:val="009D6EF7"/>
    <w:rsid w:val="009E2604"/>
    <w:rsid w:val="009E2D5C"/>
    <w:rsid w:val="009E490B"/>
    <w:rsid w:val="009E4F4C"/>
    <w:rsid w:val="009E5036"/>
    <w:rsid w:val="009E5B3E"/>
    <w:rsid w:val="009E66A6"/>
    <w:rsid w:val="009E7218"/>
    <w:rsid w:val="009F0DD0"/>
    <w:rsid w:val="009F1218"/>
    <w:rsid w:val="009F16B9"/>
    <w:rsid w:val="009F2657"/>
    <w:rsid w:val="009F27F4"/>
    <w:rsid w:val="009F308E"/>
    <w:rsid w:val="009F4992"/>
    <w:rsid w:val="009F49DF"/>
    <w:rsid w:val="009F49F2"/>
    <w:rsid w:val="009F4B7C"/>
    <w:rsid w:val="009F575D"/>
    <w:rsid w:val="009F5E2B"/>
    <w:rsid w:val="009F60FE"/>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4BE"/>
    <w:rsid w:val="00A14C3D"/>
    <w:rsid w:val="00A1519D"/>
    <w:rsid w:val="00A171D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562EE"/>
    <w:rsid w:val="00A6025F"/>
    <w:rsid w:val="00A60FB4"/>
    <w:rsid w:val="00A6114E"/>
    <w:rsid w:val="00A63BAD"/>
    <w:rsid w:val="00A64289"/>
    <w:rsid w:val="00A64FF6"/>
    <w:rsid w:val="00A72642"/>
    <w:rsid w:val="00A76868"/>
    <w:rsid w:val="00A7777A"/>
    <w:rsid w:val="00A82BAC"/>
    <w:rsid w:val="00A83304"/>
    <w:rsid w:val="00A8473C"/>
    <w:rsid w:val="00A86557"/>
    <w:rsid w:val="00A867A3"/>
    <w:rsid w:val="00A90729"/>
    <w:rsid w:val="00A91F00"/>
    <w:rsid w:val="00A93212"/>
    <w:rsid w:val="00A9436A"/>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26B"/>
    <w:rsid w:val="00AB4387"/>
    <w:rsid w:val="00AB7647"/>
    <w:rsid w:val="00AB7800"/>
    <w:rsid w:val="00AC1D93"/>
    <w:rsid w:val="00AC2601"/>
    <w:rsid w:val="00AC6509"/>
    <w:rsid w:val="00AC66BE"/>
    <w:rsid w:val="00AC6C85"/>
    <w:rsid w:val="00AD1931"/>
    <w:rsid w:val="00AD20C9"/>
    <w:rsid w:val="00AD23E0"/>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1209"/>
    <w:rsid w:val="00B05CA5"/>
    <w:rsid w:val="00B06B97"/>
    <w:rsid w:val="00B10621"/>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47BEE"/>
    <w:rsid w:val="00B50D8B"/>
    <w:rsid w:val="00B5126B"/>
    <w:rsid w:val="00B51A42"/>
    <w:rsid w:val="00B521C6"/>
    <w:rsid w:val="00B52484"/>
    <w:rsid w:val="00B52789"/>
    <w:rsid w:val="00B53510"/>
    <w:rsid w:val="00B53531"/>
    <w:rsid w:val="00B557EF"/>
    <w:rsid w:val="00B57FF2"/>
    <w:rsid w:val="00B6275B"/>
    <w:rsid w:val="00B65EEC"/>
    <w:rsid w:val="00B703C2"/>
    <w:rsid w:val="00B711D5"/>
    <w:rsid w:val="00B713D1"/>
    <w:rsid w:val="00B71401"/>
    <w:rsid w:val="00B733BD"/>
    <w:rsid w:val="00B75800"/>
    <w:rsid w:val="00B779D3"/>
    <w:rsid w:val="00B80BAA"/>
    <w:rsid w:val="00B8401F"/>
    <w:rsid w:val="00B84DC5"/>
    <w:rsid w:val="00B84E79"/>
    <w:rsid w:val="00B84FEB"/>
    <w:rsid w:val="00B90E1C"/>
    <w:rsid w:val="00B91BC2"/>
    <w:rsid w:val="00B93566"/>
    <w:rsid w:val="00B93751"/>
    <w:rsid w:val="00B938F4"/>
    <w:rsid w:val="00B93A83"/>
    <w:rsid w:val="00B94088"/>
    <w:rsid w:val="00B95CE0"/>
    <w:rsid w:val="00B96567"/>
    <w:rsid w:val="00B96834"/>
    <w:rsid w:val="00B96D37"/>
    <w:rsid w:val="00B972FF"/>
    <w:rsid w:val="00BA0A99"/>
    <w:rsid w:val="00BA34FB"/>
    <w:rsid w:val="00BA452C"/>
    <w:rsid w:val="00BA4EEC"/>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63F7"/>
    <w:rsid w:val="00BD71AE"/>
    <w:rsid w:val="00BD7993"/>
    <w:rsid w:val="00BD7ABC"/>
    <w:rsid w:val="00BE08D5"/>
    <w:rsid w:val="00BE0D2F"/>
    <w:rsid w:val="00BE4569"/>
    <w:rsid w:val="00BE4C8E"/>
    <w:rsid w:val="00BE4D94"/>
    <w:rsid w:val="00BE5000"/>
    <w:rsid w:val="00BE5CB1"/>
    <w:rsid w:val="00BE5D55"/>
    <w:rsid w:val="00BE624E"/>
    <w:rsid w:val="00BE6E82"/>
    <w:rsid w:val="00BF0846"/>
    <w:rsid w:val="00BF1401"/>
    <w:rsid w:val="00BF1BD9"/>
    <w:rsid w:val="00BF1F26"/>
    <w:rsid w:val="00BF367A"/>
    <w:rsid w:val="00BF3DBA"/>
    <w:rsid w:val="00BF42A3"/>
    <w:rsid w:val="00BF42DA"/>
    <w:rsid w:val="00BF4F4D"/>
    <w:rsid w:val="00BF4F5A"/>
    <w:rsid w:val="00BF5355"/>
    <w:rsid w:val="00BF55DD"/>
    <w:rsid w:val="00BF5900"/>
    <w:rsid w:val="00BF6065"/>
    <w:rsid w:val="00BF61DD"/>
    <w:rsid w:val="00BF632A"/>
    <w:rsid w:val="00BF77C6"/>
    <w:rsid w:val="00BF7B22"/>
    <w:rsid w:val="00BF7C68"/>
    <w:rsid w:val="00BF7FBB"/>
    <w:rsid w:val="00C01A1B"/>
    <w:rsid w:val="00C02689"/>
    <w:rsid w:val="00C055B4"/>
    <w:rsid w:val="00C10830"/>
    <w:rsid w:val="00C10A59"/>
    <w:rsid w:val="00C1134A"/>
    <w:rsid w:val="00C12244"/>
    <w:rsid w:val="00C1238C"/>
    <w:rsid w:val="00C125C1"/>
    <w:rsid w:val="00C12856"/>
    <w:rsid w:val="00C13CA8"/>
    <w:rsid w:val="00C14061"/>
    <w:rsid w:val="00C14A01"/>
    <w:rsid w:val="00C14F1F"/>
    <w:rsid w:val="00C1645C"/>
    <w:rsid w:val="00C22724"/>
    <w:rsid w:val="00C22C5F"/>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0C98"/>
    <w:rsid w:val="00C42051"/>
    <w:rsid w:val="00C42B93"/>
    <w:rsid w:val="00C44380"/>
    <w:rsid w:val="00C44433"/>
    <w:rsid w:val="00C452EA"/>
    <w:rsid w:val="00C46D9E"/>
    <w:rsid w:val="00C47F16"/>
    <w:rsid w:val="00C50801"/>
    <w:rsid w:val="00C50CC7"/>
    <w:rsid w:val="00C54A7E"/>
    <w:rsid w:val="00C550B5"/>
    <w:rsid w:val="00C56846"/>
    <w:rsid w:val="00C56C98"/>
    <w:rsid w:val="00C61C22"/>
    <w:rsid w:val="00C630E2"/>
    <w:rsid w:val="00C63197"/>
    <w:rsid w:val="00C64114"/>
    <w:rsid w:val="00C65F95"/>
    <w:rsid w:val="00C67787"/>
    <w:rsid w:val="00C70A13"/>
    <w:rsid w:val="00C713D1"/>
    <w:rsid w:val="00C73DDD"/>
    <w:rsid w:val="00C7512A"/>
    <w:rsid w:val="00C77616"/>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B7C62"/>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132"/>
    <w:rsid w:val="00CE5B51"/>
    <w:rsid w:val="00CE6AAF"/>
    <w:rsid w:val="00CE73F7"/>
    <w:rsid w:val="00CF1088"/>
    <w:rsid w:val="00CF15A9"/>
    <w:rsid w:val="00CF2CF5"/>
    <w:rsid w:val="00CF4144"/>
    <w:rsid w:val="00CF55F6"/>
    <w:rsid w:val="00CF663E"/>
    <w:rsid w:val="00CF7356"/>
    <w:rsid w:val="00CF7C47"/>
    <w:rsid w:val="00D02A79"/>
    <w:rsid w:val="00D02B37"/>
    <w:rsid w:val="00D02D24"/>
    <w:rsid w:val="00D0331F"/>
    <w:rsid w:val="00D03B32"/>
    <w:rsid w:val="00D059DF"/>
    <w:rsid w:val="00D13096"/>
    <w:rsid w:val="00D13CEC"/>
    <w:rsid w:val="00D1464A"/>
    <w:rsid w:val="00D162EC"/>
    <w:rsid w:val="00D16D4D"/>
    <w:rsid w:val="00D220B9"/>
    <w:rsid w:val="00D244DA"/>
    <w:rsid w:val="00D2480D"/>
    <w:rsid w:val="00D24A54"/>
    <w:rsid w:val="00D251D2"/>
    <w:rsid w:val="00D25DE3"/>
    <w:rsid w:val="00D26DB6"/>
    <w:rsid w:val="00D314B2"/>
    <w:rsid w:val="00D333C4"/>
    <w:rsid w:val="00D353F8"/>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5D61"/>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6E1E"/>
    <w:rsid w:val="00D777DD"/>
    <w:rsid w:val="00D8246F"/>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047"/>
    <w:rsid w:val="00DD39CB"/>
    <w:rsid w:val="00DD48B8"/>
    <w:rsid w:val="00DD7212"/>
    <w:rsid w:val="00DD7A24"/>
    <w:rsid w:val="00DE08DE"/>
    <w:rsid w:val="00DE0BDD"/>
    <w:rsid w:val="00DE17BB"/>
    <w:rsid w:val="00DE2F36"/>
    <w:rsid w:val="00DE36A1"/>
    <w:rsid w:val="00DE538C"/>
    <w:rsid w:val="00DE75E4"/>
    <w:rsid w:val="00DE7F81"/>
    <w:rsid w:val="00DF1BA3"/>
    <w:rsid w:val="00DF21AD"/>
    <w:rsid w:val="00DF260C"/>
    <w:rsid w:val="00DF3ECB"/>
    <w:rsid w:val="00DF4531"/>
    <w:rsid w:val="00DF518D"/>
    <w:rsid w:val="00DF6661"/>
    <w:rsid w:val="00DF7991"/>
    <w:rsid w:val="00E00141"/>
    <w:rsid w:val="00E008F8"/>
    <w:rsid w:val="00E00D81"/>
    <w:rsid w:val="00E01428"/>
    <w:rsid w:val="00E0218E"/>
    <w:rsid w:val="00E021FD"/>
    <w:rsid w:val="00E02726"/>
    <w:rsid w:val="00E02ACF"/>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53FC"/>
    <w:rsid w:val="00E5595E"/>
    <w:rsid w:val="00E55A97"/>
    <w:rsid w:val="00E56984"/>
    <w:rsid w:val="00E65917"/>
    <w:rsid w:val="00E671DC"/>
    <w:rsid w:val="00E672F2"/>
    <w:rsid w:val="00E67B33"/>
    <w:rsid w:val="00E72B98"/>
    <w:rsid w:val="00E74380"/>
    <w:rsid w:val="00E74AE0"/>
    <w:rsid w:val="00E75D1A"/>
    <w:rsid w:val="00E75F8D"/>
    <w:rsid w:val="00E76F8F"/>
    <w:rsid w:val="00E7757A"/>
    <w:rsid w:val="00E7762B"/>
    <w:rsid w:val="00E83A0D"/>
    <w:rsid w:val="00E84009"/>
    <w:rsid w:val="00E844E7"/>
    <w:rsid w:val="00E851BC"/>
    <w:rsid w:val="00E8615F"/>
    <w:rsid w:val="00E8699E"/>
    <w:rsid w:val="00E87A6A"/>
    <w:rsid w:val="00E90A02"/>
    <w:rsid w:val="00E918BE"/>
    <w:rsid w:val="00E930ED"/>
    <w:rsid w:val="00E938A2"/>
    <w:rsid w:val="00E95AA0"/>
    <w:rsid w:val="00E9697D"/>
    <w:rsid w:val="00E96F61"/>
    <w:rsid w:val="00E97834"/>
    <w:rsid w:val="00E97FC6"/>
    <w:rsid w:val="00EA03CA"/>
    <w:rsid w:val="00EA0D06"/>
    <w:rsid w:val="00EA3FD5"/>
    <w:rsid w:val="00EA455F"/>
    <w:rsid w:val="00EA5B01"/>
    <w:rsid w:val="00EA662A"/>
    <w:rsid w:val="00EA76FA"/>
    <w:rsid w:val="00EB14CB"/>
    <w:rsid w:val="00EB208C"/>
    <w:rsid w:val="00EB2D49"/>
    <w:rsid w:val="00EB3141"/>
    <w:rsid w:val="00EB34FF"/>
    <w:rsid w:val="00EB420A"/>
    <w:rsid w:val="00EB6487"/>
    <w:rsid w:val="00EB7081"/>
    <w:rsid w:val="00EB7317"/>
    <w:rsid w:val="00EB7682"/>
    <w:rsid w:val="00EB7D42"/>
    <w:rsid w:val="00EC3F9A"/>
    <w:rsid w:val="00EC4EC1"/>
    <w:rsid w:val="00EC56AC"/>
    <w:rsid w:val="00EC5737"/>
    <w:rsid w:val="00EC577D"/>
    <w:rsid w:val="00EC5906"/>
    <w:rsid w:val="00EC64EA"/>
    <w:rsid w:val="00EC7091"/>
    <w:rsid w:val="00EC7194"/>
    <w:rsid w:val="00ED0F11"/>
    <w:rsid w:val="00ED0F7A"/>
    <w:rsid w:val="00ED2984"/>
    <w:rsid w:val="00ED2C5D"/>
    <w:rsid w:val="00ED38B2"/>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1B9D"/>
    <w:rsid w:val="00EF29BD"/>
    <w:rsid w:val="00EF364F"/>
    <w:rsid w:val="00EF6154"/>
    <w:rsid w:val="00EF623F"/>
    <w:rsid w:val="00EF6E5B"/>
    <w:rsid w:val="00EF6F96"/>
    <w:rsid w:val="00F01EEB"/>
    <w:rsid w:val="00F02403"/>
    <w:rsid w:val="00F03970"/>
    <w:rsid w:val="00F05FE2"/>
    <w:rsid w:val="00F06852"/>
    <w:rsid w:val="00F0761D"/>
    <w:rsid w:val="00F106A0"/>
    <w:rsid w:val="00F10722"/>
    <w:rsid w:val="00F114EA"/>
    <w:rsid w:val="00F1176D"/>
    <w:rsid w:val="00F1765F"/>
    <w:rsid w:val="00F21554"/>
    <w:rsid w:val="00F21D28"/>
    <w:rsid w:val="00F21E39"/>
    <w:rsid w:val="00F22027"/>
    <w:rsid w:val="00F230AF"/>
    <w:rsid w:val="00F23272"/>
    <w:rsid w:val="00F23C5B"/>
    <w:rsid w:val="00F23DAE"/>
    <w:rsid w:val="00F2459C"/>
    <w:rsid w:val="00F249EA"/>
    <w:rsid w:val="00F257E6"/>
    <w:rsid w:val="00F25819"/>
    <w:rsid w:val="00F25C90"/>
    <w:rsid w:val="00F264A7"/>
    <w:rsid w:val="00F26945"/>
    <w:rsid w:val="00F310D7"/>
    <w:rsid w:val="00F31975"/>
    <w:rsid w:val="00F349E7"/>
    <w:rsid w:val="00F36D89"/>
    <w:rsid w:val="00F372FE"/>
    <w:rsid w:val="00F40E40"/>
    <w:rsid w:val="00F416E6"/>
    <w:rsid w:val="00F41A11"/>
    <w:rsid w:val="00F41B70"/>
    <w:rsid w:val="00F44046"/>
    <w:rsid w:val="00F4614C"/>
    <w:rsid w:val="00F4700E"/>
    <w:rsid w:val="00F50305"/>
    <w:rsid w:val="00F51511"/>
    <w:rsid w:val="00F51A34"/>
    <w:rsid w:val="00F52739"/>
    <w:rsid w:val="00F52B9B"/>
    <w:rsid w:val="00F53A2C"/>
    <w:rsid w:val="00F53BFD"/>
    <w:rsid w:val="00F55B48"/>
    <w:rsid w:val="00F57F21"/>
    <w:rsid w:val="00F60E80"/>
    <w:rsid w:val="00F62A73"/>
    <w:rsid w:val="00F6309C"/>
    <w:rsid w:val="00F651C4"/>
    <w:rsid w:val="00F65DF5"/>
    <w:rsid w:val="00F670E3"/>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1E91"/>
    <w:rsid w:val="00FC227B"/>
    <w:rsid w:val="00FC34E4"/>
    <w:rsid w:val="00FC5733"/>
    <w:rsid w:val="00FC687E"/>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43"/>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szCs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4308">
      <w:bodyDiv w:val="1"/>
      <w:marLeft w:val="0"/>
      <w:marRight w:val="0"/>
      <w:marTop w:val="0"/>
      <w:marBottom w:val="0"/>
      <w:divBdr>
        <w:top w:val="none" w:sz="0" w:space="0" w:color="auto"/>
        <w:left w:val="none" w:sz="0" w:space="0" w:color="auto"/>
        <w:bottom w:val="none" w:sz="0" w:space="0" w:color="auto"/>
        <w:right w:val="none" w:sz="0" w:space="0" w:color="auto"/>
      </w:divBdr>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752">
      <w:bodyDiv w:val="1"/>
      <w:marLeft w:val="0"/>
      <w:marRight w:val="0"/>
      <w:marTop w:val="0"/>
      <w:marBottom w:val="0"/>
      <w:divBdr>
        <w:top w:val="none" w:sz="0" w:space="0" w:color="auto"/>
        <w:left w:val="none" w:sz="0" w:space="0" w:color="auto"/>
        <w:bottom w:val="none" w:sz="0" w:space="0" w:color="auto"/>
        <w:right w:val="none" w:sz="0" w:space="0" w:color="auto"/>
      </w:divBdr>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32581124">
      <w:bodyDiv w:val="1"/>
      <w:marLeft w:val="0"/>
      <w:marRight w:val="0"/>
      <w:marTop w:val="0"/>
      <w:marBottom w:val="0"/>
      <w:divBdr>
        <w:top w:val="none" w:sz="0" w:space="0" w:color="auto"/>
        <w:left w:val="none" w:sz="0" w:space="0" w:color="auto"/>
        <w:bottom w:val="none" w:sz="0" w:space="0" w:color="auto"/>
        <w:right w:val="none" w:sz="0" w:space="0" w:color="auto"/>
      </w:divBdr>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581481818">
      <w:bodyDiv w:val="1"/>
      <w:marLeft w:val="0"/>
      <w:marRight w:val="0"/>
      <w:marTop w:val="0"/>
      <w:marBottom w:val="0"/>
      <w:divBdr>
        <w:top w:val="none" w:sz="0" w:space="0" w:color="auto"/>
        <w:left w:val="none" w:sz="0" w:space="0" w:color="auto"/>
        <w:bottom w:val="none" w:sz="0" w:space="0" w:color="auto"/>
        <w:right w:val="none" w:sz="0" w:space="0" w:color="auto"/>
      </w:divBdr>
    </w:div>
    <w:div w:id="1589197869">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iotheque.bordeaux.fr/ark:/27705/26235889_les-10-ans-du-prix-des-lecteurs-escale-du-livre?posInSet=54&amp;queryId=bddcd82b-3e7b-4045-ab11-e43a986ffc65" TargetMode="External"/><Relationship Id="rId18" Type="http://schemas.openxmlformats.org/officeDocument/2006/relationships/hyperlink" Target="https://etude-homere.org/wp-content/uploads/2023/02/Manifeste-Observatoire-deficience-visuelle-7-fevrier-2023-Colloque-etude-Homere.pdf" TargetMode="External"/><Relationship Id="rId26" Type="http://schemas.openxmlformats.org/officeDocument/2006/relationships/hyperlink" Target="https://accessolutions.fr/" TargetMode="External"/><Relationship Id="rId3" Type="http://schemas.openxmlformats.org/officeDocument/2006/relationships/styles" Target="styles.xml"/><Relationship Id="rId21" Type="http://schemas.openxmlformats.org/officeDocument/2006/relationships/hyperlink" Target="http://www.gosense.com/fr" TargetMode="External"/><Relationship Id="rId7" Type="http://schemas.openxmlformats.org/officeDocument/2006/relationships/endnotes" Target="endnotes.xml"/><Relationship Id="rId12" Type="http://schemas.openxmlformats.org/officeDocument/2006/relationships/hyperlink" Target="https://bibliotheque.bordeaux.fr/agenda/prix-des-lecteurs-escale-du-livre" TargetMode="External"/><Relationship Id="rId17" Type="http://schemas.openxmlformats.org/officeDocument/2006/relationships/hyperlink" Target="https://www.calameo.com/read/001480121bfec3dc5aa50?page=3" TargetMode="External"/><Relationship Id="rId25" Type="http://schemas.openxmlformats.org/officeDocument/2006/relationships/hyperlink" Target="https://www.visiole.fr/" TargetMode="External"/><Relationship Id="rId2" Type="http://schemas.openxmlformats.org/officeDocument/2006/relationships/numbering" Target="numbering.xml"/><Relationship Id="rId16" Type="http://schemas.openxmlformats.org/officeDocument/2006/relationships/hyperlink" Target="https://www.tnba.org/saison/2022-2023/feminines" TargetMode="External"/><Relationship Id="rId20" Type="http://schemas.openxmlformats.org/officeDocument/2006/relationships/hyperlink" Target="https://www.gosense.com/fr/ran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lectpub@mairie-bordeaux.fr" TargetMode="External"/><Relationship Id="rId24" Type="http://schemas.openxmlformats.org/officeDocument/2006/relationships/hyperlink" Target="https://www.cflou.com/157-location-materiel" TargetMode="External"/><Relationship Id="rId5" Type="http://schemas.openxmlformats.org/officeDocument/2006/relationships/webSettings" Target="webSettings.xml"/><Relationship Id="rId15" Type="http://schemas.openxmlformats.org/officeDocument/2006/relationships/hyperlink" Target="https://opera-bordeaux.notre-billetterie.com/billets?seance=10096&amp;kld=2223" TargetMode="External"/><Relationship Id="rId23" Type="http://schemas.openxmlformats.org/officeDocument/2006/relationships/hyperlink" Target="https://magasin.avh.asso.fr/"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tude-home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pera-bordeaux.notre-billetterie.com/billets?spec=2796&amp;kld=2223&amp;_gl=1%2a1dtbf7y%2a_ga%2aMTg4NDQ2NTM1NS4xNjcyMzE2ODUw%2a_ga_F8VNYFXPQG%2aMTY3MjMxNjg1MC4xLjEuMTY3MjMxNzA5NC4wLjAuMA.." TargetMode="External"/><Relationship Id="rId22" Type="http://schemas.openxmlformats.org/officeDocument/2006/relationships/hyperlink" Target="https://blog.ceciaa.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14</Pages>
  <Words>4265</Words>
  <Characters>23463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27673</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15</cp:revision>
  <cp:lastPrinted>2023-01-02T13:43:00Z</cp:lastPrinted>
  <dcterms:created xsi:type="dcterms:W3CDTF">2023-04-03T07:03:00Z</dcterms:created>
  <dcterms:modified xsi:type="dcterms:W3CDTF">2023-04-12T15:35:00Z</dcterms:modified>
</cp:coreProperties>
</file>