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E890E5" w14:textId="77777777" w:rsidR="009B169E" w:rsidRDefault="009B169E"/>
    <w:p w14:paraId="3768745A" w14:textId="77777777" w:rsidR="0058210B" w:rsidRDefault="0058210B"/>
    <w:p w14:paraId="77E3B418" w14:textId="1CC70E96" w:rsidR="007E4D8B" w:rsidRDefault="007E4D8B" w:rsidP="007E4D8B">
      <w:pPr>
        <w:pStyle w:val="Titre1"/>
      </w:pPr>
      <w:bookmarkStart w:id="0" w:name="_Toc171406654"/>
      <w:bookmarkStart w:id="1" w:name="_Toc171418468"/>
      <w:bookmarkStart w:id="2" w:name="_Toc172209758"/>
      <w:bookmarkStart w:id="3" w:name="_Toc172210737"/>
      <w:bookmarkStart w:id="4" w:name="_Toc175651999"/>
      <w:bookmarkStart w:id="5" w:name="_Toc181166277"/>
      <w:bookmarkStart w:id="6" w:name="_Toc181177922"/>
      <w:bookmarkStart w:id="7" w:name="_Toc185847854"/>
      <w:bookmarkStart w:id="8" w:name="_Toc186531341"/>
      <w:bookmarkStart w:id="9" w:name="_Toc186535212"/>
      <w:bookmarkStart w:id="10" w:name="_Toc187049521"/>
      <w:r>
        <w:t>SOMMAIRE</w:t>
      </w:r>
      <w:r w:rsidR="00F658BD">
        <w:t>.</w:t>
      </w:r>
      <w:bookmarkEnd w:id="0"/>
      <w:bookmarkEnd w:id="1"/>
      <w:bookmarkEnd w:id="2"/>
      <w:bookmarkEnd w:id="3"/>
      <w:bookmarkEnd w:id="4"/>
      <w:bookmarkEnd w:id="5"/>
      <w:bookmarkEnd w:id="6"/>
      <w:bookmarkEnd w:id="7"/>
      <w:bookmarkEnd w:id="8"/>
      <w:bookmarkEnd w:id="9"/>
      <w:bookmarkEnd w:id="10"/>
    </w:p>
    <w:p w14:paraId="5DEBEBE1" w14:textId="3FB95BC3" w:rsidR="00991CE7" w:rsidRDefault="00F658BD">
      <w:pPr>
        <w:pStyle w:val="TM1"/>
        <w:tabs>
          <w:tab w:val="right" w:leader="dot" w:pos="9628"/>
        </w:tabs>
        <w:rPr>
          <w:rFonts w:asciiTheme="minorHAnsi" w:eastAsiaTheme="minorEastAsia" w:hAnsiTheme="minorHAnsi" w:cstheme="minorBidi"/>
          <w:bCs w:val="0"/>
          <w:noProof/>
          <w:color w:val="auto"/>
          <w:sz w:val="24"/>
          <w:szCs w:val="24"/>
          <w:lang w:eastAsia="fr-FR"/>
        </w:rPr>
      </w:pPr>
      <w:r>
        <w:fldChar w:fldCharType="begin"/>
      </w:r>
      <w:r>
        <w:instrText xml:space="preserve"> TOC \o "1-3" \h \z \u </w:instrText>
      </w:r>
      <w:r>
        <w:fldChar w:fldCharType="separate"/>
      </w:r>
    </w:p>
    <w:p w14:paraId="3EC5002A" w14:textId="5ABDC5E0" w:rsidR="00991CE7" w:rsidRDefault="00991CE7">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7049522" w:history="1">
        <w:r w:rsidRPr="00516A9C">
          <w:rPr>
            <w:rStyle w:val="Lienhypertexte"/>
            <w:noProof/>
          </w:rPr>
          <w:t>ÉDITO</w:t>
        </w:r>
        <w:r>
          <w:rPr>
            <w:noProof/>
            <w:webHidden/>
          </w:rPr>
          <w:tab/>
        </w:r>
        <w:r>
          <w:rPr>
            <w:noProof/>
            <w:webHidden/>
          </w:rPr>
          <w:fldChar w:fldCharType="begin"/>
        </w:r>
        <w:r>
          <w:rPr>
            <w:noProof/>
            <w:webHidden/>
          </w:rPr>
          <w:instrText xml:space="preserve"> PAGEREF _Toc187049522 \h </w:instrText>
        </w:r>
        <w:r>
          <w:rPr>
            <w:noProof/>
            <w:webHidden/>
          </w:rPr>
        </w:r>
        <w:r>
          <w:rPr>
            <w:noProof/>
            <w:webHidden/>
          </w:rPr>
          <w:fldChar w:fldCharType="separate"/>
        </w:r>
        <w:r>
          <w:rPr>
            <w:noProof/>
            <w:webHidden/>
          </w:rPr>
          <w:t>2</w:t>
        </w:r>
        <w:r>
          <w:rPr>
            <w:noProof/>
            <w:webHidden/>
          </w:rPr>
          <w:fldChar w:fldCharType="end"/>
        </w:r>
      </w:hyperlink>
    </w:p>
    <w:p w14:paraId="26A4148A" w14:textId="4C74CC23" w:rsidR="00991CE7" w:rsidRDefault="00991CE7">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7049523" w:history="1">
        <w:r w:rsidRPr="00516A9C">
          <w:rPr>
            <w:rStyle w:val="Lienhypertexte"/>
            <w:noProof/>
          </w:rPr>
          <w:t>VIE DE L’ASSOCIATION.</w:t>
        </w:r>
        <w:r>
          <w:rPr>
            <w:noProof/>
            <w:webHidden/>
          </w:rPr>
          <w:tab/>
        </w:r>
        <w:r>
          <w:rPr>
            <w:noProof/>
            <w:webHidden/>
          </w:rPr>
          <w:fldChar w:fldCharType="begin"/>
        </w:r>
        <w:r>
          <w:rPr>
            <w:noProof/>
            <w:webHidden/>
          </w:rPr>
          <w:instrText xml:space="preserve"> PAGEREF _Toc187049523 \h </w:instrText>
        </w:r>
        <w:r>
          <w:rPr>
            <w:noProof/>
            <w:webHidden/>
          </w:rPr>
        </w:r>
        <w:r>
          <w:rPr>
            <w:noProof/>
            <w:webHidden/>
          </w:rPr>
          <w:fldChar w:fldCharType="separate"/>
        </w:r>
        <w:r>
          <w:rPr>
            <w:noProof/>
            <w:webHidden/>
          </w:rPr>
          <w:t>3</w:t>
        </w:r>
        <w:r>
          <w:rPr>
            <w:noProof/>
            <w:webHidden/>
          </w:rPr>
          <w:fldChar w:fldCharType="end"/>
        </w:r>
      </w:hyperlink>
    </w:p>
    <w:p w14:paraId="7FB4BE55" w14:textId="14059AB7"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24" w:history="1">
        <w:r w:rsidRPr="00516A9C">
          <w:rPr>
            <w:rStyle w:val="Lienhypertexte"/>
            <w:noProof/>
          </w:rPr>
          <w:t>Rappel</w:t>
        </w:r>
        <w:r w:rsidRPr="00516A9C">
          <w:rPr>
            <w:rStyle w:val="Lienhypertexte"/>
            <w:rFonts w:ascii="Calibri" w:hAnsi="Calibri" w:cs="Calibri"/>
            <w:noProof/>
          </w:rPr>
          <w:t> </w:t>
        </w:r>
        <w:r w:rsidRPr="00516A9C">
          <w:rPr>
            <w:rStyle w:val="Lienhypertexte"/>
            <w:noProof/>
          </w:rPr>
          <w:t>: Cocktail le 25 janvier.</w:t>
        </w:r>
        <w:r>
          <w:rPr>
            <w:noProof/>
            <w:webHidden/>
          </w:rPr>
          <w:tab/>
        </w:r>
        <w:r>
          <w:rPr>
            <w:noProof/>
            <w:webHidden/>
          </w:rPr>
          <w:fldChar w:fldCharType="begin"/>
        </w:r>
        <w:r>
          <w:rPr>
            <w:noProof/>
            <w:webHidden/>
          </w:rPr>
          <w:instrText xml:space="preserve"> PAGEREF _Toc187049524 \h </w:instrText>
        </w:r>
        <w:r>
          <w:rPr>
            <w:noProof/>
            <w:webHidden/>
          </w:rPr>
        </w:r>
        <w:r>
          <w:rPr>
            <w:noProof/>
            <w:webHidden/>
          </w:rPr>
          <w:fldChar w:fldCharType="separate"/>
        </w:r>
        <w:r>
          <w:rPr>
            <w:noProof/>
            <w:webHidden/>
          </w:rPr>
          <w:t>3</w:t>
        </w:r>
        <w:r>
          <w:rPr>
            <w:noProof/>
            <w:webHidden/>
          </w:rPr>
          <w:fldChar w:fldCharType="end"/>
        </w:r>
      </w:hyperlink>
    </w:p>
    <w:p w14:paraId="53F6B8AA" w14:textId="1AC72FEB"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25" w:history="1">
        <w:r w:rsidRPr="00516A9C">
          <w:rPr>
            <w:rStyle w:val="Lienhypertexte"/>
            <w:noProof/>
          </w:rPr>
          <w:t xml:space="preserve">Bordeaux métropole </w:t>
        </w:r>
        <w:r w:rsidRPr="00516A9C">
          <w:rPr>
            <w:rStyle w:val="Lienhypertexte"/>
            <w:rFonts w:ascii="Calibri" w:hAnsi="Calibri" w:cs="Calibri"/>
            <w:noProof/>
          </w:rPr>
          <w:t> </w:t>
        </w:r>
        <w:r w:rsidRPr="00516A9C">
          <w:rPr>
            <w:rStyle w:val="Lienhypertexte"/>
            <w:noProof/>
          </w:rPr>
          <w:t>: accessibilité numérique et handicap.</w:t>
        </w:r>
        <w:r>
          <w:rPr>
            <w:noProof/>
            <w:webHidden/>
          </w:rPr>
          <w:tab/>
        </w:r>
        <w:r>
          <w:rPr>
            <w:noProof/>
            <w:webHidden/>
          </w:rPr>
          <w:fldChar w:fldCharType="begin"/>
        </w:r>
        <w:r>
          <w:rPr>
            <w:noProof/>
            <w:webHidden/>
          </w:rPr>
          <w:instrText xml:space="preserve"> PAGEREF _Toc187049525 \h </w:instrText>
        </w:r>
        <w:r>
          <w:rPr>
            <w:noProof/>
            <w:webHidden/>
          </w:rPr>
        </w:r>
        <w:r>
          <w:rPr>
            <w:noProof/>
            <w:webHidden/>
          </w:rPr>
          <w:fldChar w:fldCharType="separate"/>
        </w:r>
        <w:r>
          <w:rPr>
            <w:noProof/>
            <w:webHidden/>
          </w:rPr>
          <w:t>3</w:t>
        </w:r>
        <w:r>
          <w:rPr>
            <w:noProof/>
            <w:webHidden/>
          </w:rPr>
          <w:fldChar w:fldCharType="end"/>
        </w:r>
      </w:hyperlink>
    </w:p>
    <w:p w14:paraId="3B174047" w14:textId="10107795"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26" w:history="1">
        <w:r w:rsidRPr="00516A9C">
          <w:rPr>
            <w:rStyle w:val="Lienhypertexte"/>
            <w:noProof/>
          </w:rPr>
          <w:t>Guider aux Rencontres Emploi Handicap.</w:t>
        </w:r>
        <w:r>
          <w:rPr>
            <w:noProof/>
            <w:webHidden/>
          </w:rPr>
          <w:tab/>
        </w:r>
        <w:r>
          <w:rPr>
            <w:noProof/>
            <w:webHidden/>
          </w:rPr>
          <w:fldChar w:fldCharType="begin"/>
        </w:r>
        <w:r>
          <w:rPr>
            <w:noProof/>
            <w:webHidden/>
          </w:rPr>
          <w:instrText xml:space="preserve"> PAGEREF _Toc187049526 \h </w:instrText>
        </w:r>
        <w:r>
          <w:rPr>
            <w:noProof/>
            <w:webHidden/>
          </w:rPr>
        </w:r>
        <w:r>
          <w:rPr>
            <w:noProof/>
            <w:webHidden/>
          </w:rPr>
          <w:fldChar w:fldCharType="separate"/>
        </w:r>
        <w:r>
          <w:rPr>
            <w:noProof/>
            <w:webHidden/>
          </w:rPr>
          <w:t>3</w:t>
        </w:r>
        <w:r>
          <w:rPr>
            <w:noProof/>
            <w:webHidden/>
          </w:rPr>
          <w:fldChar w:fldCharType="end"/>
        </w:r>
      </w:hyperlink>
    </w:p>
    <w:p w14:paraId="0609BA90" w14:textId="6B59D215"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27" w:history="1">
        <w:r w:rsidRPr="00516A9C">
          <w:rPr>
            <w:rStyle w:val="Lienhypertexte"/>
            <w:noProof/>
          </w:rPr>
          <w:t>Inclusion dans le quartier Mériadeck.</w:t>
        </w:r>
        <w:r>
          <w:rPr>
            <w:noProof/>
            <w:webHidden/>
          </w:rPr>
          <w:tab/>
        </w:r>
        <w:r>
          <w:rPr>
            <w:noProof/>
            <w:webHidden/>
          </w:rPr>
          <w:fldChar w:fldCharType="begin"/>
        </w:r>
        <w:r>
          <w:rPr>
            <w:noProof/>
            <w:webHidden/>
          </w:rPr>
          <w:instrText xml:space="preserve"> PAGEREF _Toc187049527 \h </w:instrText>
        </w:r>
        <w:r>
          <w:rPr>
            <w:noProof/>
            <w:webHidden/>
          </w:rPr>
        </w:r>
        <w:r>
          <w:rPr>
            <w:noProof/>
            <w:webHidden/>
          </w:rPr>
          <w:fldChar w:fldCharType="separate"/>
        </w:r>
        <w:r>
          <w:rPr>
            <w:noProof/>
            <w:webHidden/>
          </w:rPr>
          <w:t>4</w:t>
        </w:r>
        <w:r>
          <w:rPr>
            <w:noProof/>
            <w:webHidden/>
          </w:rPr>
          <w:fldChar w:fldCharType="end"/>
        </w:r>
      </w:hyperlink>
    </w:p>
    <w:p w14:paraId="3E46E6D4" w14:textId="4DB6DB93"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28" w:history="1">
        <w:r w:rsidRPr="00516A9C">
          <w:rPr>
            <w:rStyle w:val="Lienhypertexte"/>
            <w:noProof/>
          </w:rPr>
          <w:t>Recherche bénévoles.</w:t>
        </w:r>
        <w:r>
          <w:rPr>
            <w:noProof/>
            <w:webHidden/>
          </w:rPr>
          <w:tab/>
        </w:r>
        <w:r>
          <w:rPr>
            <w:noProof/>
            <w:webHidden/>
          </w:rPr>
          <w:fldChar w:fldCharType="begin"/>
        </w:r>
        <w:r>
          <w:rPr>
            <w:noProof/>
            <w:webHidden/>
          </w:rPr>
          <w:instrText xml:space="preserve"> PAGEREF _Toc187049528 \h </w:instrText>
        </w:r>
        <w:r>
          <w:rPr>
            <w:noProof/>
            <w:webHidden/>
          </w:rPr>
        </w:r>
        <w:r>
          <w:rPr>
            <w:noProof/>
            <w:webHidden/>
          </w:rPr>
          <w:fldChar w:fldCharType="separate"/>
        </w:r>
        <w:r>
          <w:rPr>
            <w:noProof/>
            <w:webHidden/>
          </w:rPr>
          <w:t>4</w:t>
        </w:r>
        <w:r>
          <w:rPr>
            <w:noProof/>
            <w:webHidden/>
          </w:rPr>
          <w:fldChar w:fldCharType="end"/>
        </w:r>
      </w:hyperlink>
    </w:p>
    <w:p w14:paraId="4112158D" w14:textId="1E340C15"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29" w:history="1">
        <w:r w:rsidRPr="00516A9C">
          <w:rPr>
            <w:rStyle w:val="Lienhypertexte"/>
            <w:noProof/>
          </w:rPr>
          <w:t>Les bénévoles ont lu et ont aimé.</w:t>
        </w:r>
        <w:r>
          <w:rPr>
            <w:noProof/>
            <w:webHidden/>
          </w:rPr>
          <w:tab/>
        </w:r>
        <w:r>
          <w:rPr>
            <w:noProof/>
            <w:webHidden/>
          </w:rPr>
          <w:fldChar w:fldCharType="begin"/>
        </w:r>
        <w:r>
          <w:rPr>
            <w:noProof/>
            <w:webHidden/>
          </w:rPr>
          <w:instrText xml:space="preserve"> PAGEREF _Toc187049529 \h </w:instrText>
        </w:r>
        <w:r>
          <w:rPr>
            <w:noProof/>
            <w:webHidden/>
          </w:rPr>
        </w:r>
        <w:r>
          <w:rPr>
            <w:noProof/>
            <w:webHidden/>
          </w:rPr>
          <w:fldChar w:fldCharType="separate"/>
        </w:r>
        <w:r>
          <w:rPr>
            <w:noProof/>
            <w:webHidden/>
          </w:rPr>
          <w:t>4</w:t>
        </w:r>
        <w:r>
          <w:rPr>
            <w:noProof/>
            <w:webHidden/>
          </w:rPr>
          <w:fldChar w:fldCharType="end"/>
        </w:r>
      </w:hyperlink>
    </w:p>
    <w:p w14:paraId="6DD1A773" w14:textId="33BA4B20" w:rsidR="00991CE7" w:rsidRDefault="00991CE7">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7049530" w:history="1">
        <w:r w:rsidRPr="00516A9C">
          <w:rPr>
            <w:rStyle w:val="Lienhypertexte"/>
            <w:noProof/>
          </w:rPr>
          <w:t>actifsDV.</w:t>
        </w:r>
        <w:r>
          <w:rPr>
            <w:noProof/>
            <w:webHidden/>
          </w:rPr>
          <w:tab/>
        </w:r>
        <w:r>
          <w:rPr>
            <w:noProof/>
            <w:webHidden/>
          </w:rPr>
          <w:fldChar w:fldCharType="begin"/>
        </w:r>
        <w:r>
          <w:rPr>
            <w:noProof/>
            <w:webHidden/>
          </w:rPr>
          <w:instrText xml:space="preserve"> PAGEREF _Toc187049530 \h </w:instrText>
        </w:r>
        <w:r>
          <w:rPr>
            <w:noProof/>
            <w:webHidden/>
          </w:rPr>
        </w:r>
        <w:r>
          <w:rPr>
            <w:noProof/>
            <w:webHidden/>
          </w:rPr>
          <w:fldChar w:fldCharType="separate"/>
        </w:r>
        <w:r>
          <w:rPr>
            <w:noProof/>
            <w:webHidden/>
          </w:rPr>
          <w:t>6</w:t>
        </w:r>
        <w:r>
          <w:rPr>
            <w:noProof/>
            <w:webHidden/>
          </w:rPr>
          <w:fldChar w:fldCharType="end"/>
        </w:r>
      </w:hyperlink>
    </w:p>
    <w:p w14:paraId="1F11CFD4" w14:textId="48917580"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31" w:history="1">
        <w:r w:rsidRPr="00516A9C">
          <w:rPr>
            <w:rStyle w:val="Lienhypertexte"/>
            <w:noProof/>
          </w:rPr>
          <w:t>Semaine SEEPH intense.</w:t>
        </w:r>
        <w:r>
          <w:rPr>
            <w:noProof/>
            <w:webHidden/>
          </w:rPr>
          <w:tab/>
        </w:r>
        <w:r>
          <w:rPr>
            <w:noProof/>
            <w:webHidden/>
          </w:rPr>
          <w:fldChar w:fldCharType="begin"/>
        </w:r>
        <w:r>
          <w:rPr>
            <w:noProof/>
            <w:webHidden/>
          </w:rPr>
          <w:instrText xml:space="preserve"> PAGEREF _Toc187049531 \h </w:instrText>
        </w:r>
        <w:r>
          <w:rPr>
            <w:noProof/>
            <w:webHidden/>
          </w:rPr>
        </w:r>
        <w:r>
          <w:rPr>
            <w:noProof/>
            <w:webHidden/>
          </w:rPr>
          <w:fldChar w:fldCharType="separate"/>
        </w:r>
        <w:r>
          <w:rPr>
            <w:noProof/>
            <w:webHidden/>
          </w:rPr>
          <w:t>6</w:t>
        </w:r>
        <w:r>
          <w:rPr>
            <w:noProof/>
            <w:webHidden/>
          </w:rPr>
          <w:fldChar w:fldCharType="end"/>
        </w:r>
      </w:hyperlink>
    </w:p>
    <w:p w14:paraId="095EC4F8" w14:textId="7C5D1511"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32" w:history="1">
        <w:r w:rsidRPr="00516A9C">
          <w:rPr>
            <w:rStyle w:val="Lienhypertexte"/>
            <w:noProof/>
          </w:rPr>
          <w:t>Podcasts et insertion professionnelle.</w:t>
        </w:r>
        <w:r>
          <w:rPr>
            <w:noProof/>
            <w:webHidden/>
          </w:rPr>
          <w:tab/>
        </w:r>
        <w:r>
          <w:rPr>
            <w:noProof/>
            <w:webHidden/>
          </w:rPr>
          <w:fldChar w:fldCharType="begin"/>
        </w:r>
        <w:r>
          <w:rPr>
            <w:noProof/>
            <w:webHidden/>
          </w:rPr>
          <w:instrText xml:space="preserve"> PAGEREF _Toc187049532 \h </w:instrText>
        </w:r>
        <w:r>
          <w:rPr>
            <w:noProof/>
            <w:webHidden/>
          </w:rPr>
        </w:r>
        <w:r>
          <w:rPr>
            <w:noProof/>
            <w:webHidden/>
          </w:rPr>
          <w:fldChar w:fldCharType="separate"/>
        </w:r>
        <w:r>
          <w:rPr>
            <w:noProof/>
            <w:webHidden/>
          </w:rPr>
          <w:t>6</w:t>
        </w:r>
        <w:r>
          <w:rPr>
            <w:noProof/>
            <w:webHidden/>
          </w:rPr>
          <w:fldChar w:fldCharType="end"/>
        </w:r>
      </w:hyperlink>
    </w:p>
    <w:p w14:paraId="13B7267A" w14:textId="65D1AD4C" w:rsidR="00991CE7" w:rsidRDefault="00991CE7">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7049533" w:history="1">
        <w:r w:rsidRPr="00516A9C">
          <w:rPr>
            <w:rStyle w:val="Lienhypertexte"/>
            <w:noProof/>
          </w:rPr>
          <w:t>CULTURE.</w:t>
        </w:r>
        <w:r>
          <w:rPr>
            <w:noProof/>
            <w:webHidden/>
          </w:rPr>
          <w:tab/>
        </w:r>
        <w:r>
          <w:rPr>
            <w:noProof/>
            <w:webHidden/>
          </w:rPr>
          <w:fldChar w:fldCharType="begin"/>
        </w:r>
        <w:r>
          <w:rPr>
            <w:noProof/>
            <w:webHidden/>
          </w:rPr>
          <w:instrText xml:space="preserve"> PAGEREF _Toc187049533 \h </w:instrText>
        </w:r>
        <w:r>
          <w:rPr>
            <w:noProof/>
            <w:webHidden/>
          </w:rPr>
        </w:r>
        <w:r>
          <w:rPr>
            <w:noProof/>
            <w:webHidden/>
          </w:rPr>
          <w:fldChar w:fldCharType="separate"/>
        </w:r>
        <w:r>
          <w:rPr>
            <w:noProof/>
            <w:webHidden/>
          </w:rPr>
          <w:t>7</w:t>
        </w:r>
        <w:r>
          <w:rPr>
            <w:noProof/>
            <w:webHidden/>
          </w:rPr>
          <w:fldChar w:fldCharType="end"/>
        </w:r>
      </w:hyperlink>
    </w:p>
    <w:p w14:paraId="744BDBA0" w14:textId="7781632E"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34" w:history="1">
        <w:r w:rsidRPr="00516A9C">
          <w:rPr>
            <w:rStyle w:val="Lienhypertexte"/>
            <w:noProof/>
          </w:rPr>
          <w:t>Retour du Marius de l’audiodescription.</w:t>
        </w:r>
        <w:r>
          <w:rPr>
            <w:noProof/>
            <w:webHidden/>
          </w:rPr>
          <w:tab/>
        </w:r>
        <w:r>
          <w:rPr>
            <w:noProof/>
            <w:webHidden/>
          </w:rPr>
          <w:fldChar w:fldCharType="begin"/>
        </w:r>
        <w:r>
          <w:rPr>
            <w:noProof/>
            <w:webHidden/>
          </w:rPr>
          <w:instrText xml:space="preserve"> PAGEREF _Toc187049534 \h </w:instrText>
        </w:r>
        <w:r>
          <w:rPr>
            <w:noProof/>
            <w:webHidden/>
          </w:rPr>
        </w:r>
        <w:r>
          <w:rPr>
            <w:noProof/>
            <w:webHidden/>
          </w:rPr>
          <w:fldChar w:fldCharType="separate"/>
        </w:r>
        <w:r>
          <w:rPr>
            <w:noProof/>
            <w:webHidden/>
          </w:rPr>
          <w:t>7</w:t>
        </w:r>
        <w:r>
          <w:rPr>
            <w:noProof/>
            <w:webHidden/>
          </w:rPr>
          <w:fldChar w:fldCharType="end"/>
        </w:r>
      </w:hyperlink>
    </w:p>
    <w:p w14:paraId="1D358A01" w14:textId="1916478F"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35" w:history="1">
        <w:r w:rsidRPr="00516A9C">
          <w:rPr>
            <w:rStyle w:val="Lienhypertexte"/>
            <w:rFonts w:ascii="Arial" w:eastAsiaTheme="majorEastAsia" w:hAnsi="Arial" w:cstheme="majorBidi"/>
            <w:b/>
            <w:noProof/>
          </w:rPr>
          <w:t>Projection en audiodescription : Migration.</w:t>
        </w:r>
        <w:r>
          <w:rPr>
            <w:noProof/>
            <w:webHidden/>
          </w:rPr>
          <w:tab/>
        </w:r>
        <w:r>
          <w:rPr>
            <w:noProof/>
            <w:webHidden/>
          </w:rPr>
          <w:fldChar w:fldCharType="begin"/>
        </w:r>
        <w:r>
          <w:rPr>
            <w:noProof/>
            <w:webHidden/>
          </w:rPr>
          <w:instrText xml:space="preserve"> PAGEREF _Toc187049535 \h </w:instrText>
        </w:r>
        <w:r>
          <w:rPr>
            <w:noProof/>
            <w:webHidden/>
          </w:rPr>
        </w:r>
        <w:r>
          <w:rPr>
            <w:noProof/>
            <w:webHidden/>
          </w:rPr>
          <w:fldChar w:fldCharType="separate"/>
        </w:r>
        <w:r>
          <w:rPr>
            <w:noProof/>
            <w:webHidden/>
          </w:rPr>
          <w:t>7</w:t>
        </w:r>
        <w:r>
          <w:rPr>
            <w:noProof/>
            <w:webHidden/>
          </w:rPr>
          <w:fldChar w:fldCharType="end"/>
        </w:r>
      </w:hyperlink>
    </w:p>
    <w:p w14:paraId="29FC0C06" w14:textId="3DC9102D"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36" w:history="1">
        <w:r w:rsidRPr="00516A9C">
          <w:rPr>
            <w:rStyle w:val="Lienhypertexte"/>
            <w:noProof/>
          </w:rPr>
          <w:t>Les prochains spectacles en audiodescription.</w:t>
        </w:r>
        <w:r>
          <w:rPr>
            <w:noProof/>
            <w:webHidden/>
          </w:rPr>
          <w:tab/>
        </w:r>
        <w:r>
          <w:rPr>
            <w:noProof/>
            <w:webHidden/>
          </w:rPr>
          <w:fldChar w:fldCharType="begin"/>
        </w:r>
        <w:r>
          <w:rPr>
            <w:noProof/>
            <w:webHidden/>
          </w:rPr>
          <w:instrText xml:space="preserve"> PAGEREF _Toc187049536 \h </w:instrText>
        </w:r>
        <w:r>
          <w:rPr>
            <w:noProof/>
            <w:webHidden/>
          </w:rPr>
        </w:r>
        <w:r>
          <w:rPr>
            <w:noProof/>
            <w:webHidden/>
          </w:rPr>
          <w:fldChar w:fldCharType="separate"/>
        </w:r>
        <w:r>
          <w:rPr>
            <w:noProof/>
            <w:webHidden/>
          </w:rPr>
          <w:t>8</w:t>
        </w:r>
        <w:r>
          <w:rPr>
            <w:noProof/>
            <w:webHidden/>
          </w:rPr>
          <w:fldChar w:fldCharType="end"/>
        </w:r>
      </w:hyperlink>
    </w:p>
    <w:p w14:paraId="45661CD8" w14:textId="5D6FB91B"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37" w:history="1">
        <w:r w:rsidRPr="00516A9C">
          <w:rPr>
            <w:rStyle w:val="Lienhypertexte"/>
            <w:rFonts w:eastAsia="Times New Roman"/>
            <w:noProof/>
            <w:lang w:eastAsia="fr-FR"/>
          </w:rPr>
          <w:t>L’élixir d’amour</w:t>
        </w:r>
        <w:r w:rsidRPr="00516A9C">
          <w:rPr>
            <w:rStyle w:val="Lienhypertexte"/>
            <w:rFonts w:ascii="Calibri" w:eastAsia="Times New Roman" w:hAnsi="Calibri" w:cs="Calibri"/>
            <w:noProof/>
            <w:lang w:eastAsia="fr-FR"/>
          </w:rPr>
          <w:t> </w:t>
        </w:r>
        <w:r w:rsidRPr="00516A9C">
          <w:rPr>
            <w:rStyle w:val="Lienhypertexte"/>
            <w:rFonts w:eastAsia="Times New Roman"/>
            <w:noProof/>
            <w:lang w:eastAsia="fr-FR"/>
          </w:rPr>
          <w:t>: Opéra participatif jeune public.</w:t>
        </w:r>
        <w:r>
          <w:rPr>
            <w:noProof/>
            <w:webHidden/>
          </w:rPr>
          <w:tab/>
        </w:r>
        <w:r>
          <w:rPr>
            <w:noProof/>
            <w:webHidden/>
          </w:rPr>
          <w:fldChar w:fldCharType="begin"/>
        </w:r>
        <w:r>
          <w:rPr>
            <w:noProof/>
            <w:webHidden/>
          </w:rPr>
          <w:instrText xml:space="preserve"> PAGEREF _Toc187049537 \h </w:instrText>
        </w:r>
        <w:r>
          <w:rPr>
            <w:noProof/>
            <w:webHidden/>
          </w:rPr>
        </w:r>
        <w:r>
          <w:rPr>
            <w:noProof/>
            <w:webHidden/>
          </w:rPr>
          <w:fldChar w:fldCharType="separate"/>
        </w:r>
        <w:r>
          <w:rPr>
            <w:noProof/>
            <w:webHidden/>
          </w:rPr>
          <w:t>9</w:t>
        </w:r>
        <w:r>
          <w:rPr>
            <w:noProof/>
            <w:webHidden/>
          </w:rPr>
          <w:fldChar w:fldCharType="end"/>
        </w:r>
      </w:hyperlink>
    </w:p>
    <w:p w14:paraId="796D5C10" w14:textId="3E865AE9" w:rsidR="00991CE7" w:rsidRDefault="00991CE7">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7049538" w:history="1">
        <w:r w:rsidRPr="00516A9C">
          <w:rPr>
            <w:rStyle w:val="Lienhypertexte"/>
            <w:noProof/>
          </w:rPr>
          <w:t>INFORMATIONS SOCIALES</w:t>
        </w:r>
        <w:r>
          <w:rPr>
            <w:noProof/>
            <w:webHidden/>
          </w:rPr>
          <w:tab/>
        </w:r>
        <w:r>
          <w:rPr>
            <w:noProof/>
            <w:webHidden/>
          </w:rPr>
          <w:fldChar w:fldCharType="begin"/>
        </w:r>
        <w:r>
          <w:rPr>
            <w:noProof/>
            <w:webHidden/>
          </w:rPr>
          <w:instrText xml:space="preserve"> PAGEREF _Toc187049538 \h </w:instrText>
        </w:r>
        <w:r>
          <w:rPr>
            <w:noProof/>
            <w:webHidden/>
          </w:rPr>
        </w:r>
        <w:r>
          <w:rPr>
            <w:noProof/>
            <w:webHidden/>
          </w:rPr>
          <w:fldChar w:fldCharType="separate"/>
        </w:r>
        <w:r>
          <w:rPr>
            <w:noProof/>
            <w:webHidden/>
          </w:rPr>
          <w:t>9</w:t>
        </w:r>
        <w:r>
          <w:rPr>
            <w:noProof/>
            <w:webHidden/>
          </w:rPr>
          <w:fldChar w:fldCharType="end"/>
        </w:r>
      </w:hyperlink>
    </w:p>
    <w:p w14:paraId="7371CA98" w14:textId="79524D9F"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39" w:history="1">
        <w:r w:rsidRPr="00516A9C">
          <w:rPr>
            <w:rStyle w:val="Lienhypertexte"/>
            <w:noProof/>
          </w:rPr>
          <w:t>Le handicap et les chiffres de 2024.</w:t>
        </w:r>
        <w:r>
          <w:rPr>
            <w:noProof/>
            <w:webHidden/>
          </w:rPr>
          <w:tab/>
        </w:r>
        <w:r>
          <w:rPr>
            <w:noProof/>
            <w:webHidden/>
          </w:rPr>
          <w:fldChar w:fldCharType="begin"/>
        </w:r>
        <w:r>
          <w:rPr>
            <w:noProof/>
            <w:webHidden/>
          </w:rPr>
          <w:instrText xml:space="preserve"> PAGEREF _Toc187049539 \h </w:instrText>
        </w:r>
        <w:r>
          <w:rPr>
            <w:noProof/>
            <w:webHidden/>
          </w:rPr>
        </w:r>
        <w:r>
          <w:rPr>
            <w:noProof/>
            <w:webHidden/>
          </w:rPr>
          <w:fldChar w:fldCharType="separate"/>
        </w:r>
        <w:r>
          <w:rPr>
            <w:noProof/>
            <w:webHidden/>
          </w:rPr>
          <w:t>9</w:t>
        </w:r>
        <w:r>
          <w:rPr>
            <w:noProof/>
            <w:webHidden/>
          </w:rPr>
          <w:fldChar w:fldCharType="end"/>
        </w:r>
      </w:hyperlink>
    </w:p>
    <w:p w14:paraId="6F7621ED" w14:textId="692F62BD"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40" w:history="1">
        <w:r w:rsidRPr="00516A9C">
          <w:rPr>
            <w:rStyle w:val="Lienhypertexte"/>
            <w:noProof/>
          </w:rPr>
          <w:t>Journée Gironde 100 % inclusive.</w:t>
        </w:r>
        <w:r>
          <w:rPr>
            <w:noProof/>
            <w:webHidden/>
          </w:rPr>
          <w:tab/>
        </w:r>
        <w:r>
          <w:rPr>
            <w:noProof/>
            <w:webHidden/>
          </w:rPr>
          <w:fldChar w:fldCharType="begin"/>
        </w:r>
        <w:r>
          <w:rPr>
            <w:noProof/>
            <w:webHidden/>
          </w:rPr>
          <w:instrText xml:space="preserve"> PAGEREF _Toc187049540 \h </w:instrText>
        </w:r>
        <w:r>
          <w:rPr>
            <w:noProof/>
            <w:webHidden/>
          </w:rPr>
        </w:r>
        <w:r>
          <w:rPr>
            <w:noProof/>
            <w:webHidden/>
          </w:rPr>
          <w:fldChar w:fldCharType="separate"/>
        </w:r>
        <w:r>
          <w:rPr>
            <w:noProof/>
            <w:webHidden/>
          </w:rPr>
          <w:t>10</w:t>
        </w:r>
        <w:r>
          <w:rPr>
            <w:noProof/>
            <w:webHidden/>
          </w:rPr>
          <w:fldChar w:fldCharType="end"/>
        </w:r>
      </w:hyperlink>
    </w:p>
    <w:p w14:paraId="220072EA" w14:textId="5F0672E4" w:rsidR="00991CE7" w:rsidRDefault="00991CE7">
      <w:pPr>
        <w:pStyle w:val="TM1"/>
        <w:tabs>
          <w:tab w:val="right" w:leader="dot" w:pos="9628"/>
        </w:tabs>
        <w:rPr>
          <w:rFonts w:asciiTheme="minorHAnsi" w:eastAsiaTheme="minorEastAsia" w:hAnsiTheme="minorHAnsi" w:cstheme="minorBidi"/>
          <w:bCs w:val="0"/>
          <w:noProof/>
          <w:color w:val="auto"/>
          <w:sz w:val="24"/>
          <w:szCs w:val="24"/>
          <w:lang w:eastAsia="fr-FR"/>
        </w:rPr>
      </w:pPr>
      <w:hyperlink w:anchor="_Toc187049541" w:history="1">
        <w:r w:rsidRPr="00516A9C">
          <w:rPr>
            <w:rStyle w:val="Lienhypertexte"/>
            <w:noProof/>
          </w:rPr>
          <w:t>NUMÉRIQUE ET INNOVATIONS.</w:t>
        </w:r>
        <w:r>
          <w:rPr>
            <w:noProof/>
            <w:webHidden/>
          </w:rPr>
          <w:tab/>
        </w:r>
        <w:r>
          <w:rPr>
            <w:noProof/>
            <w:webHidden/>
          </w:rPr>
          <w:fldChar w:fldCharType="begin"/>
        </w:r>
        <w:r>
          <w:rPr>
            <w:noProof/>
            <w:webHidden/>
          </w:rPr>
          <w:instrText xml:space="preserve"> PAGEREF _Toc187049541 \h </w:instrText>
        </w:r>
        <w:r>
          <w:rPr>
            <w:noProof/>
            <w:webHidden/>
          </w:rPr>
        </w:r>
        <w:r>
          <w:rPr>
            <w:noProof/>
            <w:webHidden/>
          </w:rPr>
          <w:fldChar w:fldCharType="separate"/>
        </w:r>
        <w:r>
          <w:rPr>
            <w:noProof/>
            <w:webHidden/>
          </w:rPr>
          <w:t>10</w:t>
        </w:r>
        <w:r>
          <w:rPr>
            <w:noProof/>
            <w:webHidden/>
          </w:rPr>
          <w:fldChar w:fldCharType="end"/>
        </w:r>
      </w:hyperlink>
    </w:p>
    <w:p w14:paraId="0645518E" w14:textId="6D262C98" w:rsidR="00991CE7" w:rsidRDefault="00991CE7">
      <w:pPr>
        <w:pStyle w:val="TM2"/>
        <w:tabs>
          <w:tab w:val="right" w:leader="dot" w:pos="9628"/>
        </w:tabs>
        <w:rPr>
          <w:rFonts w:asciiTheme="minorHAnsi" w:eastAsiaTheme="minorEastAsia" w:hAnsiTheme="minorHAnsi" w:cstheme="minorBidi"/>
          <w:bCs w:val="0"/>
          <w:noProof/>
          <w:color w:val="auto"/>
          <w:sz w:val="24"/>
          <w:szCs w:val="24"/>
          <w:lang w:eastAsia="fr-FR"/>
        </w:rPr>
      </w:pPr>
      <w:hyperlink w:anchor="_Toc187049542" w:history="1">
        <w:r w:rsidRPr="00516A9C">
          <w:rPr>
            <w:rStyle w:val="Lienhypertexte"/>
            <w:noProof/>
          </w:rPr>
          <w:t>Plus besoin de clé pour votre logement.</w:t>
        </w:r>
        <w:r>
          <w:rPr>
            <w:noProof/>
            <w:webHidden/>
          </w:rPr>
          <w:tab/>
        </w:r>
        <w:r>
          <w:rPr>
            <w:noProof/>
            <w:webHidden/>
          </w:rPr>
          <w:fldChar w:fldCharType="begin"/>
        </w:r>
        <w:r>
          <w:rPr>
            <w:noProof/>
            <w:webHidden/>
          </w:rPr>
          <w:instrText xml:space="preserve"> PAGEREF _Toc187049542 \h </w:instrText>
        </w:r>
        <w:r>
          <w:rPr>
            <w:noProof/>
            <w:webHidden/>
          </w:rPr>
        </w:r>
        <w:r>
          <w:rPr>
            <w:noProof/>
            <w:webHidden/>
          </w:rPr>
          <w:fldChar w:fldCharType="separate"/>
        </w:r>
        <w:r>
          <w:rPr>
            <w:noProof/>
            <w:webHidden/>
          </w:rPr>
          <w:t>10</w:t>
        </w:r>
        <w:r>
          <w:rPr>
            <w:noProof/>
            <w:webHidden/>
          </w:rPr>
          <w:fldChar w:fldCharType="end"/>
        </w:r>
      </w:hyperlink>
    </w:p>
    <w:p w14:paraId="2FF98AC0" w14:textId="2C566032" w:rsidR="00F658BD" w:rsidRPr="00F658BD" w:rsidRDefault="00F658BD" w:rsidP="00F658BD">
      <w:r>
        <w:fldChar w:fldCharType="end"/>
      </w:r>
    </w:p>
    <w:p w14:paraId="45ABF542" w14:textId="04E03361" w:rsidR="0058210B" w:rsidRDefault="0058210B" w:rsidP="007E4D8B">
      <w:r>
        <w:br w:type="page"/>
      </w:r>
    </w:p>
    <w:p w14:paraId="281FB721" w14:textId="77777777" w:rsidR="0058210B" w:rsidRDefault="0058210B" w:rsidP="007E4D8B"/>
    <w:p w14:paraId="0496D4EE" w14:textId="77777777" w:rsidR="0058210B" w:rsidRDefault="0058210B" w:rsidP="007E4D8B"/>
    <w:p w14:paraId="30E9F158" w14:textId="6E27E970" w:rsidR="007E4D8B" w:rsidRDefault="007E4D8B" w:rsidP="007E4D8B">
      <w:pPr>
        <w:pStyle w:val="Titre1"/>
      </w:pPr>
      <w:bookmarkStart w:id="11" w:name="_Toc187049522"/>
      <w:r>
        <w:t>ÉDITO</w:t>
      </w:r>
      <w:bookmarkEnd w:id="11"/>
    </w:p>
    <w:p w14:paraId="0EB49340" w14:textId="77777777" w:rsidR="00E85BED" w:rsidRDefault="00E85BED" w:rsidP="00E91D64">
      <w:pPr>
        <w:ind w:firstLine="708"/>
        <w:jc w:val="both"/>
      </w:pPr>
    </w:p>
    <w:p w14:paraId="3DB4042E" w14:textId="00BDDC2E" w:rsidR="00E91D64" w:rsidRDefault="00E91D64" w:rsidP="00E91D64">
      <w:pPr>
        <w:ind w:firstLine="708"/>
        <w:jc w:val="both"/>
      </w:pPr>
      <w:r>
        <w:t>La formation et la sensibilisation sont deux leviers essentiels qui permettent de travailler sur l’accueil et l’inclusion des personnes déficientes visuelles. Les membres d’apiDV l’ont expérimenté, tout au long de cette année 2024, et dans tous les domaines.</w:t>
      </w:r>
    </w:p>
    <w:p w14:paraId="3E11236A" w14:textId="3522585C" w:rsidR="00E91D64" w:rsidRDefault="00E91D64" w:rsidP="00E91D64">
      <w:pPr>
        <w:jc w:val="both"/>
      </w:pPr>
      <w:r>
        <w:t>À travers des forums thématiques, des manifestations publiques, des séances de formation ou des sensibilisations ciblées, nous avons souhaité mettre en avant les réussites de nos bénéficiaires, auprès du grand public et des personnes concerné</w:t>
      </w:r>
      <w:r w:rsidR="00AC085B">
        <w:t>e</w:t>
      </w:r>
      <w:r>
        <w:t>s, de près ou de loin, par le handicap visuel. Nous espérons, ainsi, que leurs témoignages permettront d’inspirer d’autres parcours, et d’illustrer le potentiel de chacun.</w:t>
      </w:r>
    </w:p>
    <w:p w14:paraId="32887705" w14:textId="77777777" w:rsidR="00E91D64" w:rsidRDefault="00E91D64" w:rsidP="00E91D64">
      <w:pPr>
        <w:jc w:val="both"/>
      </w:pPr>
    </w:p>
    <w:p w14:paraId="7C8C826F" w14:textId="166C77C3" w:rsidR="00E91D64" w:rsidRDefault="00E91D64" w:rsidP="00E91D64">
      <w:pPr>
        <w:ind w:firstLine="708"/>
        <w:jc w:val="both"/>
      </w:pPr>
      <w:r>
        <w:t>Nous continuerons de sensibiliser sur l’importance de l’accessibilité, qu’elle soit pour le numérique, la culture, l’éducation, le tourisme, l’emploi ou la mobilité. Il est essentiel de faire de la pédagogie et de proposer des mises en situation pratiques, aux jeunes, aux employeurs, aux administrations et aux partenaires, pour démystifier et rompre les préjugés. Notre objectif est de donner des clés pour préparer et accueillir au mieux les personnes en situation de handicap visuel. Il reste évidemment encore beaucoup de travail, mais nous sentons une volonté et une ouverture d’esprit, notamment grâce à une plus grande visibilité et une meilleure prise en compte du handicap dans la société.</w:t>
      </w:r>
    </w:p>
    <w:p w14:paraId="3574E8D1" w14:textId="77777777" w:rsidR="00E91D64" w:rsidRDefault="00E91D64" w:rsidP="00E91D64">
      <w:pPr>
        <w:jc w:val="both"/>
      </w:pPr>
    </w:p>
    <w:p w14:paraId="61146394" w14:textId="77777777" w:rsidR="00E91D64" w:rsidRDefault="00E91D64" w:rsidP="00E91D64">
      <w:pPr>
        <w:ind w:firstLine="708"/>
        <w:jc w:val="both"/>
      </w:pPr>
      <w:r>
        <w:t>Nous tenons à remercier chaleureusement l’ensemble des équipes salariée et bénévole de la délégation, qui ont contribué à la réussite des actions menées en 2024.</w:t>
      </w:r>
    </w:p>
    <w:p w14:paraId="663D13CF" w14:textId="77777777" w:rsidR="00E91D64" w:rsidRDefault="00E91D64" w:rsidP="00E91D64">
      <w:pPr>
        <w:jc w:val="both"/>
      </w:pPr>
      <w:r>
        <w:t>Si vous souhaitez nous rejoindre et contribuer à l’insertion sociale et professionnelle des déficients visuels, contactez-nous. Nous serons ravis de vous accueillir.</w:t>
      </w:r>
    </w:p>
    <w:p w14:paraId="294F0C63" w14:textId="77777777" w:rsidR="00E91D64" w:rsidRDefault="00E91D64" w:rsidP="00E91D64">
      <w:pPr>
        <w:jc w:val="both"/>
      </w:pPr>
    </w:p>
    <w:p w14:paraId="14EB8D03" w14:textId="5A3B2032" w:rsidR="007E4D8B" w:rsidRDefault="00E91D64" w:rsidP="00E91D64">
      <w:pPr>
        <w:ind w:firstLine="708"/>
        <w:jc w:val="both"/>
      </w:pPr>
      <w:r>
        <w:t>En attendant, nous vous souhaitons à toutes et tous, une excellente année 2025.</w:t>
      </w:r>
    </w:p>
    <w:p w14:paraId="4A7D84EB" w14:textId="77777777" w:rsidR="00E91D64" w:rsidRDefault="00E91D64" w:rsidP="00E91D64">
      <w:pPr>
        <w:ind w:firstLine="708"/>
        <w:jc w:val="both"/>
      </w:pPr>
    </w:p>
    <w:p w14:paraId="09F5FC50" w14:textId="77777777" w:rsidR="00042A27" w:rsidRDefault="007E4D8B" w:rsidP="00E91D64">
      <w:pPr>
        <w:jc w:val="both"/>
      </w:pPr>
      <w:r>
        <w:t xml:space="preserve">Anna Touron, </w:t>
      </w:r>
    </w:p>
    <w:p w14:paraId="6631369A" w14:textId="2DCF747B" w:rsidR="0058210B" w:rsidRDefault="007E4D8B" w:rsidP="0058210B">
      <w:pPr>
        <w:jc w:val="both"/>
      </w:pPr>
      <w:r>
        <w:t>Directrice d’apiDV Nouvelle-Aquitaine</w:t>
      </w:r>
      <w:r w:rsidR="00E91D64">
        <w:t>.</w:t>
      </w:r>
      <w:r w:rsidR="0058210B">
        <w:br w:type="page"/>
      </w:r>
    </w:p>
    <w:p w14:paraId="0AB45D2A" w14:textId="77777777" w:rsidR="007E4D8B" w:rsidRDefault="007E4D8B" w:rsidP="0058210B">
      <w:pPr>
        <w:jc w:val="both"/>
      </w:pPr>
    </w:p>
    <w:p w14:paraId="04E1B4E9" w14:textId="51440438" w:rsidR="007E4D8B" w:rsidRDefault="007E4D8B" w:rsidP="007E4D8B">
      <w:pPr>
        <w:pStyle w:val="Titre1"/>
      </w:pPr>
      <w:bookmarkStart w:id="12" w:name="_Toc187049523"/>
      <w:r>
        <w:t>VIE DE L’ASSOCIATION</w:t>
      </w:r>
      <w:r w:rsidR="00F34131">
        <w:t>.</w:t>
      </w:r>
      <w:bookmarkEnd w:id="12"/>
    </w:p>
    <w:p w14:paraId="0C1883D2" w14:textId="77777777" w:rsidR="006C1620" w:rsidRDefault="006C1620" w:rsidP="006C1620"/>
    <w:p w14:paraId="450F11CE" w14:textId="4C40F616" w:rsidR="008B6442" w:rsidRDefault="008B6442" w:rsidP="008B6442">
      <w:pPr>
        <w:pStyle w:val="Titre2"/>
      </w:pPr>
      <w:bookmarkStart w:id="13" w:name="_Toc187049524"/>
      <w:r>
        <w:t>Rappel</w:t>
      </w:r>
      <w:r>
        <w:rPr>
          <w:rFonts w:ascii="Calibri" w:hAnsi="Calibri" w:cs="Calibri"/>
        </w:rPr>
        <w:t> </w:t>
      </w:r>
      <w:r>
        <w:t>: Cocktail le 2</w:t>
      </w:r>
      <w:r w:rsidR="00E85BED">
        <w:t>5</w:t>
      </w:r>
      <w:r>
        <w:t xml:space="preserve"> janvier.</w:t>
      </w:r>
      <w:bookmarkEnd w:id="13"/>
    </w:p>
    <w:p w14:paraId="7FF14016" w14:textId="77777777" w:rsidR="008B6442" w:rsidRDefault="008B6442" w:rsidP="008B6442">
      <w:r>
        <w:t>Pour rappel, l’assemblée de la délégation se tiendra le samedi 25 janvier 2025, à partir de 10h30, à la salle municipale Nicole Vanrast de Nansouty.</w:t>
      </w:r>
    </w:p>
    <w:p w14:paraId="2B12F600" w14:textId="15D12BAA" w:rsidR="008B6442" w:rsidRDefault="008B6442" w:rsidP="008B6442">
      <w:r>
        <w:t>Elle sera suivie du cocktail, pour lequel chacun peut choisir d’apporter des boissons, du salé ou du sucré. Merci de vous inscrire, au plus tard le lundi 20 janvier, pour nous permettre d’organiser au mieux cet événement.</w:t>
      </w:r>
    </w:p>
    <w:p w14:paraId="3463B156" w14:textId="33DF9F9F" w:rsidR="00E85BED" w:rsidRDefault="00E85BED" w:rsidP="008B6442">
      <w:r>
        <w:t>Par téléphone au 05.56.31.48.48, par mail</w:t>
      </w:r>
      <w:r>
        <w:rPr>
          <w:rFonts w:ascii="Calibri" w:hAnsi="Calibri" w:cs="Calibri"/>
        </w:rPr>
        <w:t> </w:t>
      </w:r>
      <w:r>
        <w:t xml:space="preserve">: </w:t>
      </w:r>
      <w:hyperlink r:id="rId8" w:history="1">
        <w:r w:rsidRPr="00870ED3">
          <w:rPr>
            <w:rStyle w:val="Lienhypertexte"/>
          </w:rPr>
          <w:t>contact.aquitaine@apidv.org</w:t>
        </w:r>
      </w:hyperlink>
    </w:p>
    <w:p w14:paraId="0D9CC140" w14:textId="77777777" w:rsidR="008B6442" w:rsidRDefault="008B6442" w:rsidP="006C1620"/>
    <w:p w14:paraId="5F22F8A3" w14:textId="0A0684A5" w:rsidR="006C1620" w:rsidRDefault="006C1620" w:rsidP="006C1620">
      <w:pPr>
        <w:pStyle w:val="Titre2"/>
      </w:pPr>
      <w:bookmarkStart w:id="14" w:name="_Toc187049525"/>
      <w:r>
        <w:t xml:space="preserve">Bordeaux métropole </w:t>
      </w:r>
      <w:r>
        <w:rPr>
          <w:rFonts w:ascii="Calibri" w:hAnsi="Calibri" w:cs="Calibri"/>
        </w:rPr>
        <w:t> </w:t>
      </w:r>
      <w:r>
        <w:t>: accessibilité numérique et handicap.</w:t>
      </w:r>
      <w:bookmarkEnd w:id="14"/>
    </w:p>
    <w:p w14:paraId="13949729" w14:textId="313B6E9F" w:rsidR="006C1620" w:rsidRDefault="00E85BED" w:rsidP="006C1620">
      <w:r>
        <w:t>a</w:t>
      </w:r>
      <w:r w:rsidR="006C1620">
        <w:t>piDV Nouvelle-Aquitaine a été sollicité pour intervenir lors d’une formation « Accessibilité numérique et handicap », menée par l’entreprise Experteez, pour Bordeaux Métropole.</w:t>
      </w:r>
    </w:p>
    <w:p w14:paraId="4677CC52" w14:textId="77777777" w:rsidR="006C1620" w:rsidRDefault="006C1620" w:rsidP="006C1620">
      <w:r>
        <w:t>Des formateurs, conseillers et médiateurs au numérique, venant d’associations ou de structures publiques telles que CCAS ou bibliothèques, ont participé à la matinée du 16 décembre, à l’Espace Sésame dans le quartier Saint-Michel.</w:t>
      </w:r>
    </w:p>
    <w:p w14:paraId="7CE64A1D" w14:textId="77777777" w:rsidR="006C1620" w:rsidRDefault="006C1620" w:rsidP="006C1620">
      <w:r>
        <w:t>L'objectif de cet atelier était d'apporter aux structures des bases solides pour leur permettre de sensibiliser leurs équipes, et d'accompagner leurs publics en difficulté avec le numérique et en situation de handicap. Il s’agissait également de les orienter vers le bon interlocuteur, pour accueillir et accompagner au mieux leurs apprenants sur l’outil informatique.</w:t>
      </w:r>
    </w:p>
    <w:p w14:paraId="29B6430E" w14:textId="77777777" w:rsidR="006C1620" w:rsidRDefault="006C1620" w:rsidP="006C1620">
      <w:r>
        <w:t>Cette formation a abordé la définition et les typologies de handicap, les ressources à mobiliser, la sensibilisation et l’accessibilité numérique pour tous.</w:t>
      </w:r>
    </w:p>
    <w:p w14:paraId="50374820" w14:textId="01A480D1" w:rsidR="006C1620" w:rsidRDefault="006C1620" w:rsidP="006C1620">
      <w:r>
        <w:t>La directrice  de la délégation a pu partager l’expérience et l’expertise d’apiDV sur le handicap visuel : comment prendre en compte les spécificités et problématiques, comment anticiper et pa</w:t>
      </w:r>
      <w:r w:rsidR="00AC085B">
        <w:t>l</w:t>
      </w:r>
      <w:r>
        <w:t>lier les contraintes, avec quels outils de compensation, quelle posture adopter, quelles bonnes pratiques mettre en place pour rendre le numérique accessible…</w:t>
      </w:r>
    </w:p>
    <w:p w14:paraId="1547413E" w14:textId="77777777" w:rsidR="0058210B" w:rsidRDefault="0058210B" w:rsidP="006C1620"/>
    <w:p w14:paraId="65979E09" w14:textId="0DC709DC" w:rsidR="008B6442" w:rsidRDefault="008B6442" w:rsidP="008B6442">
      <w:pPr>
        <w:pStyle w:val="Titre2"/>
      </w:pPr>
      <w:bookmarkStart w:id="15" w:name="_Toc187049526"/>
      <w:r>
        <w:t>Guider aux Rencontres Emploi Handicap.</w:t>
      </w:r>
      <w:bookmarkEnd w:id="15"/>
    </w:p>
    <w:p w14:paraId="14B7A1CE" w14:textId="7CFF34C0" w:rsidR="008B6442" w:rsidRDefault="008B6442" w:rsidP="008B6442">
      <w:r>
        <w:t>Le mercredi 13 novembre ont eu lieu les Rencontres Emploi Handicap, organisées par la Maison de l’Emploi de Bordeaux.</w:t>
      </w:r>
    </w:p>
    <w:p w14:paraId="63C719E0" w14:textId="77777777" w:rsidR="008B6442" w:rsidRDefault="008B6442" w:rsidP="008B6442">
      <w:r>
        <w:t>Le Hangar 14 a ainsi accueilli, de 10h à 17h, de nombreux partenaires institutionnels, des centres de formation et des employeurs, prêts à intégrer des personnes en situation de handicap.</w:t>
      </w:r>
    </w:p>
    <w:p w14:paraId="7CA652FF" w14:textId="77777777" w:rsidR="0058210B" w:rsidRDefault="0058210B" w:rsidP="008B6442"/>
    <w:p w14:paraId="729B4912" w14:textId="77777777" w:rsidR="0058210B" w:rsidRDefault="0058210B" w:rsidP="008B6442"/>
    <w:p w14:paraId="68388F7F" w14:textId="5C5F3FBD" w:rsidR="008B6442" w:rsidRDefault="008B6442" w:rsidP="008B6442">
      <w:r>
        <w:t xml:space="preserve">Les membres d’apiDV étaient présents pour accompagner les visiteurs déficients visuels, sur le salon. Charlie, Michèle et Françoise les ont guidés sur les stands. </w:t>
      </w:r>
    </w:p>
    <w:p w14:paraId="00C40E45" w14:textId="5CE5F545" w:rsidR="006C1620" w:rsidRDefault="008B6442" w:rsidP="008B6442">
      <w:r>
        <w:t>Jessica, Anne-Marion et Anna ont représenté l’association et informé le public et les partenaires de nos actions, sur le point accueil dédié, à l’entrée du forum.</w:t>
      </w:r>
    </w:p>
    <w:p w14:paraId="6288E97D" w14:textId="77777777" w:rsidR="008B6442" w:rsidRDefault="008B6442" w:rsidP="008B6442"/>
    <w:p w14:paraId="6EFAB1DE" w14:textId="1BFF029D" w:rsidR="008B6442" w:rsidRDefault="008B6442" w:rsidP="008B6442">
      <w:pPr>
        <w:pStyle w:val="Titre2"/>
      </w:pPr>
      <w:bookmarkStart w:id="16" w:name="_Toc187049527"/>
      <w:r>
        <w:t>Inclusion dans le quartier Mériadeck.</w:t>
      </w:r>
      <w:bookmarkEnd w:id="16"/>
    </w:p>
    <w:p w14:paraId="2D3C8D35" w14:textId="77777777" w:rsidR="008B6442" w:rsidRDefault="008B6442" w:rsidP="008B6442">
      <w:r>
        <w:t>Le lundi 2 décembre après-midi, apiDV a été invité par la chargée d’inclusion de la direction générale des mobilités de Bordeaux Métropole, pour tester l’accessibilité extérieure du Conseil Départemental et de la Bibliothèque, dans le quartier Meriadeck.</w:t>
      </w:r>
    </w:p>
    <w:p w14:paraId="0701EAC5" w14:textId="77777777" w:rsidR="008B6442" w:rsidRDefault="008B6442" w:rsidP="008B6442">
      <w:r>
        <w:t>Cette déambulation a permis de mettre en lumière les manques, de discuter des aménagements envisagés et d’apporter des suggestions d’amélioration sur l’installation de bandes podotactiles d’éveil à la vigilance ou de guidage.</w:t>
      </w:r>
    </w:p>
    <w:p w14:paraId="1C884D1F" w14:textId="6F984A1A" w:rsidR="008B6442" w:rsidRPr="006C1620" w:rsidRDefault="008B6442" w:rsidP="008B6442">
      <w:r>
        <w:t>La rencontre a été organisée en amont de la réunion des services techniques, en charge des travaux prévus sur le cours Maréchal Juin à Bordeaux.</w:t>
      </w:r>
    </w:p>
    <w:p w14:paraId="59763029" w14:textId="77777777" w:rsidR="00F57BC1" w:rsidRDefault="00F57BC1" w:rsidP="00F47A76"/>
    <w:p w14:paraId="2C9995B3" w14:textId="2CB0CB7B" w:rsidR="006D1E80" w:rsidRDefault="006D1E80" w:rsidP="006D1E80">
      <w:pPr>
        <w:pStyle w:val="Titre2"/>
      </w:pPr>
      <w:bookmarkStart w:id="17" w:name="_Toc187049528"/>
      <w:r>
        <w:t>Recherche bénévoles.</w:t>
      </w:r>
      <w:bookmarkEnd w:id="17"/>
    </w:p>
    <w:p w14:paraId="19E6A203" w14:textId="6F7D82B9" w:rsidR="006D1E80" w:rsidRDefault="006D1E80" w:rsidP="00E85BED">
      <w:pPr>
        <w:pStyle w:val="Paragraphedeliste"/>
        <w:numPr>
          <w:ilvl w:val="0"/>
          <w:numId w:val="10"/>
        </w:numPr>
      </w:pPr>
      <w:r w:rsidRPr="00E85BED">
        <w:rPr>
          <w:b/>
          <w:bCs w:val="0"/>
        </w:rPr>
        <w:t>Transcriptio</w:t>
      </w:r>
      <w:r w:rsidRPr="00E85BED">
        <w:rPr>
          <w:rFonts w:ascii="Calibri" w:hAnsi="Calibri" w:cs="Calibri"/>
          <w:b/>
          <w:bCs w:val="0"/>
        </w:rPr>
        <w:t> </w:t>
      </w:r>
      <w:r w:rsidRPr="00E85BED">
        <w:rPr>
          <w:b/>
          <w:bCs w:val="0"/>
        </w:rPr>
        <w:t xml:space="preserve">: </w:t>
      </w:r>
      <w:r w:rsidRPr="00E85BED">
        <w:t>n</w:t>
      </w:r>
      <w:r>
        <w:t>otre service d’adaptation de documents.</w:t>
      </w:r>
    </w:p>
    <w:p w14:paraId="3FE20D14" w14:textId="77777777" w:rsidR="006D1E80" w:rsidRDefault="006D1E80" w:rsidP="00E85BED">
      <w:r>
        <w:t>Rendez accessible toutes sortes d’ouvrages et de documents scolaires ou professionnels, dans nos locaux. Vous permettrez aux étudiants, particuliers ou salariés déficients visuels  de poursuivre leurs études, se former, travailler ou se divertir.</w:t>
      </w:r>
    </w:p>
    <w:p w14:paraId="1053D84C" w14:textId="3B8449B6" w:rsidR="006D1E80" w:rsidRDefault="006D1E80" w:rsidP="00E85BED">
      <w:pPr>
        <w:pStyle w:val="Paragraphedeliste"/>
        <w:numPr>
          <w:ilvl w:val="0"/>
          <w:numId w:val="10"/>
        </w:numPr>
      </w:pPr>
      <w:r w:rsidRPr="00E85BED">
        <w:rPr>
          <w:b/>
          <w:bCs w:val="0"/>
        </w:rPr>
        <w:t>Bibliothèque sonore</w:t>
      </w:r>
      <w:r w:rsidR="006C1620" w:rsidRPr="00E85BED">
        <w:rPr>
          <w:rFonts w:ascii="Calibri" w:hAnsi="Calibri" w:cs="Calibri"/>
          <w:b/>
          <w:bCs w:val="0"/>
        </w:rPr>
        <w:t> </w:t>
      </w:r>
      <w:r w:rsidR="006C1620" w:rsidRPr="00E85BED">
        <w:rPr>
          <w:b/>
          <w:bCs w:val="0"/>
        </w:rPr>
        <w:t xml:space="preserve">: </w:t>
      </w:r>
      <w:r>
        <w:t>Notre service d’enregistrement de livres audio</w:t>
      </w:r>
      <w:r w:rsidR="006C1620">
        <w:t>.</w:t>
      </w:r>
    </w:p>
    <w:p w14:paraId="7B9D9AB2" w14:textId="77777777" w:rsidR="006D1E80" w:rsidRDefault="006D1E80" w:rsidP="00E85BED">
      <w:r>
        <w:t>Prêtez votre voix pour les personnes empêchées de lire. Enregistrez, depuis votre domicile, les nouveautés littéraires ou les classiques, dans tous les genres possibles.</w:t>
      </w:r>
    </w:p>
    <w:p w14:paraId="4E63A654" w14:textId="410F8608" w:rsidR="006D1E80" w:rsidRDefault="006D1E80" w:rsidP="00E85BED">
      <w:pPr>
        <w:pStyle w:val="Paragraphedeliste"/>
        <w:numPr>
          <w:ilvl w:val="0"/>
          <w:numId w:val="10"/>
        </w:numPr>
      </w:pPr>
      <w:r w:rsidRPr="00E85BED">
        <w:rPr>
          <w:b/>
          <w:bCs w:val="0"/>
        </w:rPr>
        <w:t>actifsDV</w:t>
      </w:r>
      <w:r w:rsidR="006C1620" w:rsidRPr="00E85BED">
        <w:rPr>
          <w:rFonts w:ascii="Calibri" w:hAnsi="Calibri" w:cs="Calibri"/>
          <w:b/>
          <w:bCs w:val="0"/>
        </w:rPr>
        <w:t> </w:t>
      </w:r>
      <w:r w:rsidR="006C1620" w:rsidRPr="00E85BED">
        <w:rPr>
          <w:b/>
          <w:bCs w:val="0"/>
        </w:rPr>
        <w:t xml:space="preserve">: </w:t>
      </w:r>
      <w:r>
        <w:t>notre service d’accompagnement vers et dans l’emploi.</w:t>
      </w:r>
    </w:p>
    <w:p w14:paraId="6D3A3BCC" w14:textId="5FF0C9BE" w:rsidR="006D1E80" w:rsidRDefault="006D1E80" w:rsidP="00E85BED">
      <w:r>
        <w:t>Faites profiter nos accompagnés déficients visuels de votre expérience professionnelle. Aidez-les à trouver une formation, un 1er job ou entamer une reconversion professionnelle, en binôme avec un autre bénévole.</w:t>
      </w:r>
    </w:p>
    <w:p w14:paraId="3212110F" w14:textId="77777777" w:rsidR="00A3376D" w:rsidRPr="006D1E80" w:rsidRDefault="00A3376D" w:rsidP="006D1E80"/>
    <w:p w14:paraId="7CC35EA4" w14:textId="2434499A" w:rsidR="00AD4184" w:rsidRDefault="00AD4184" w:rsidP="00AD4184">
      <w:pPr>
        <w:pStyle w:val="Titre2"/>
      </w:pPr>
      <w:bookmarkStart w:id="18" w:name="_Toc187049529"/>
      <w:r>
        <w:t>Les bénévoles ont lu et ont aimé.</w:t>
      </w:r>
      <w:bookmarkEnd w:id="18"/>
    </w:p>
    <w:p w14:paraId="46A802BF" w14:textId="77777777" w:rsidR="006D1E80" w:rsidRPr="006D1E80" w:rsidRDefault="006D1E80" w:rsidP="006D1E80"/>
    <w:p w14:paraId="3A8CB7BB" w14:textId="77777777" w:rsidR="006D1E80" w:rsidRPr="006D1E80" w:rsidRDefault="006D1E80" w:rsidP="006D1E80">
      <w:r w:rsidRPr="006D1E80">
        <w:rPr>
          <w:b/>
          <w:bCs w:val="0"/>
        </w:rPr>
        <w:t>BEZIAT de MUNICO Danielle</w:t>
      </w:r>
      <w:r w:rsidRPr="006D1E80">
        <w:t xml:space="preserve"> – Femmes de palud bordelais</w:t>
      </w:r>
      <w:r w:rsidRPr="006D1E80">
        <w:rPr>
          <w:rFonts w:ascii="Calibri" w:hAnsi="Calibri" w:cs="Calibri"/>
        </w:rPr>
        <w:t> </w:t>
      </w:r>
      <w:r w:rsidRPr="006D1E80">
        <w:t xml:space="preserve">: De 1793 </w:t>
      </w:r>
      <w:r w:rsidRPr="006D1E80">
        <w:rPr>
          <w:rFonts w:cs="Luciole"/>
        </w:rPr>
        <w:t>à</w:t>
      </w:r>
      <w:r w:rsidRPr="006D1E80">
        <w:t xml:space="preserve"> 1946.  2023.</w:t>
      </w:r>
    </w:p>
    <w:p w14:paraId="43715348" w14:textId="77777777" w:rsidR="006D1E80" w:rsidRPr="006D1E80" w:rsidRDefault="006D1E80" w:rsidP="006D1E80">
      <w:r w:rsidRPr="006D1E80">
        <w:t>Au bord de la Garonne, entre le 18</w:t>
      </w:r>
      <w:r w:rsidRPr="006D1E80">
        <w:rPr>
          <w:vertAlign w:val="superscript"/>
        </w:rPr>
        <w:t>e</w:t>
      </w:r>
      <w:r w:rsidRPr="006D1E80">
        <w:t xml:space="preserve"> et le milieu du 20</w:t>
      </w:r>
      <w:r w:rsidRPr="006D1E80">
        <w:rPr>
          <w:vertAlign w:val="superscript"/>
        </w:rPr>
        <w:t>e</w:t>
      </w:r>
      <w:r w:rsidRPr="006D1E80">
        <w:t xml:space="preserve"> siècle, des hommes et des femmes ont travaillé les terres de palud gagnées laborieusement sur le marais. L’auteure situe cette vie très dure dans un village imaginaire, Belizac.</w:t>
      </w:r>
    </w:p>
    <w:p w14:paraId="6D94BC88" w14:textId="77777777" w:rsidR="006D1E80" w:rsidRPr="006D1E80" w:rsidRDefault="006D1E80" w:rsidP="006D1E80">
      <w:r w:rsidRPr="006D1E80">
        <w:lastRenderedPageBreak/>
        <w:t>Dans ce cadre régional, elle raconte une saga familiale</w:t>
      </w:r>
      <w:r w:rsidRPr="006D1E80">
        <w:rPr>
          <w:rFonts w:ascii="Calibri" w:hAnsi="Calibri" w:cs="Calibri"/>
        </w:rPr>
        <w:t> </w:t>
      </w:r>
      <w:r w:rsidRPr="006D1E80">
        <w:t>: quatre g</w:t>
      </w:r>
      <w:r w:rsidRPr="006D1E80">
        <w:rPr>
          <w:rFonts w:cs="Luciole"/>
        </w:rPr>
        <w:t>é</w:t>
      </w:r>
      <w:r w:rsidRPr="006D1E80">
        <w:t>n</w:t>
      </w:r>
      <w:r w:rsidRPr="006D1E80">
        <w:rPr>
          <w:rFonts w:cs="Luciole"/>
        </w:rPr>
        <w:t>é</w:t>
      </w:r>
      <w:r w:rsidRPr="006D1E80">
        <w:t>rations de femmes qui ont travaill</w:t>
      </w:r>
      <w:r w:rsidRPr="006D1E80">
        <w:rPr>
          <w:rFonts w:cs="Luciole"/>
        </w:rPr>
        <w:t>é</w:t>
      </w:r>
      <w:r w:rsidRPr="006D1E80">
        <w:t xml:space="preserve"> dur, r</w:t>
      </w:r>
      <w:r w:rsidRPr="006D1E80">
        <w:rPr>
          <w:rFonts w:cs="Luciole"/>
        </w:rPr>
        <w:t>é</w:t>
      </w:r>
      <w:r w:rsidRPr="006D1E80">
        <w:t>sist</w:t>
      </w:r>
      <w:r w:rsidRPr="006D1E80">
        <w:rPr>
          <w:rFonts w:cs="Luciole"/>
        </w:rPr>
        <w:t>é</w:t>
      </w:r>
      <w:r w:rsidRPr="006D1E80">
        <w:t xml:space="preserve"> </w:t>
      </w:r>
      <w:r w:rsidRPr="006D1E80">
        <w:rPr>
          <w:rFonts w:cs="Luciole"/>
        </w:rPr>
        <w:t>à</w:t>
      </w:r>
      <w:r w:rsidRPr="006D1E80">
        <w:t xml:space="preserve"> tous les al</w:t>
      </w:r>
      <w:r w:rsidRPr="006D1E80">
        <w:rPr>
          <w:rFonts w:cs="Luciole"/>
        </w:rPr>
        <w:t>é</w:t>
      </w:r>
      <w:r w:rsidRPr="006D1E80">
        <w:t>as de la vie, et qui sont parvenues malgr</w:t>
      </w:r>
      <w:r w:rsidRPr="006D1E80">
        <w:rPr>
          <w:rFonts w:cs="Luciole"/>
        </w:rPr>
        <w:t>é</w:t>
      </w:r>
      <w:r w:rsidRPr="006D1E80">
        <w:t xml:space="preserve"> tout </w:t>
      </w:r>
      <w:r w:rsidRPr="006D1E80">
        <w:rPr>
          <w:rFonts w:cs="Luciole"/>
        </w:rPr>
        <w:t>à</w:t>
      </w:r>
      <w:r w:rsidRPr="006D1E80">
        <w:t xml:space="preserve"> un grand </w:t>
      </w:r>
      <w:r w:rsidRPr="006D1E80">
        <w:rPr>
          <w:rFonts w:cs="Luciole"/>
        </w:rPr>
        <w:t>â</w:t>
      </w:r>
      <w:r w:rsidRPr="006D1E80">
        <w:t>ge non sans avoir commis quelques forfaits</w:t>
      </w:r>
      <w:r w:rsidRPr="006D1E80">
        <w:rPr>
          <w:rFonts w:ascii="Calibri" w:hAnsi="Calibri" w:cs="Calibri"/>
        </w:rPr>
        <w:t> </w:t>
      </w:r>
      <w:r w:rsidRPr="006D1E80">
        <w:t>!</w:t>
      </w:r>
    </w:p>
    <w:p w14:paraId="7E11A344" w14:textId="77777777" w:rsidR="006D1E80" w:rsidRPr="006D1E80" w:rsidRDefault="006D1E80" w:rsidP="006D1E80"/>
    <w:p w14:paraId="05B15D45" w14:textId="77777777" w:rsidR="006D1E80" w:rsidRPr="006D1E80" w:rsidRDefault="006D1E80" w:rsidP="006D1E80">
      <w:pPr>
        <w:rPr>
          <w:b/>
        </w:rPr>
      </w:pPr>
      <w:r w:rsidRPr="006D1E80">
        <w:rPr>
          <w:b/>
          <w:bCs w:val="0"/>
        </w:rPr>
        <w:t xml:space="preserve">DAOUD Kamel </w:t>
      </w:r>
      <w:r w:rsidRPr="006D1E80">
        <w:t>– Houris.  Prix Goncourt 2024.</w:t>
      </w:r>
    </w:p>
    <w:p w14:paraId="0053D366" w14:textId="77777777" w:rsidR="006D1E80" w:rsidRPr="006D1E80" w:rsidRDefault="006D1E80" w:rsidP="006D1E80">
      <w:pPr>
        <w:rPr>
          <w:bCs w:val="0"/>
        </w:rPr>
      </w:pPr>
      <w:r w:rsidRPr="006D1E80">
        <w:t>Aube, la narratrice, est rescapée du massacre de son village survenu en 1999 quand elle avait cinq ans. Devenue adulte, elle monologue avec le bébé qu’elle porte et lui raconte les drames de sa vie.</w:t>
      </w:r>
    </w:p>
    <w:p w14:paraId="2AE18D6E" w14:textId="77777777" w:rsidR="006D1E80" w:rsidRPr="006D1E80" w:rsidRDefault="006D1E80" w:rsidP="006D1E80">
      <w:r w:rsidRPr="006D1E80">
        <w:t>Comment peut-on vivre avec des séquelles physiques et psychologiques épouvantables</w:t>
      </w:r>
      <w:r w:rsidRPr="006D1E80">
        <w:rPr>
          <w:rFonts w:ascii="Calibri" w:hAnsi="Calibri" w:cs="Calibri"/>
        </w:rPr>
        <w:t> </w:t>
      </w:r>
      <w:r w:rsidRPr="006D1E80">
        <w:t>? Peut-on mettre un enfant au monde dans cette Alg</w:t>
      </w:r>
      <w:r w:rsidRPr="006D1E80">
        <w:rPr>
          <w:rFonts w:cs="Luciole"/>
        </w:rPr>
        <w:t>é</w:t>
      </w:r>
      <w:r w:rsidRPr="006D1E80">
        <w:t>rie o</w:t>
      </w:r>
      <w:r w:rsidRPr="006D1E80">
        <w:rPr>
          <w:rFonts w:cs="Luciole"/>
        </w:rPr>
        <w:t>ù</w:t>
      </w:r>
      <w:r w:rsidRPr="006D1E80">
        <w:t xml:space="preserve"> la condition des femmes est si difficile</w:t>
      </w:r>
      <w:r w:rsidRPr="006D1E80">
        <w:rPr>
          <w:rFonts w:ascii="Calibri" w:hAnsi="Calibri" w:cs="Calibri"/>
        </w:rPr>
        <w:t> </w:t>
      </w:r>
      <w:r w:rsidRPr="006D1E80">
        <w:t>?</w:t>
      </w:r>
    </w:p>
    <w:p w14:paraId="29FB703B" w14:textId="3D2C4C75" w:rsidR="006D1E80" w:rsidRPr="006D1E80" w:rsidRDefault="006D1E80" w:rsidP="006D1E80">
      <w:r w:rsidRPr="006D1E80">
        <w:t xml:space="preserve">Un grand et beau roman qui navigue entre horreur et poésie. </w:t>
      </w:r>
      <w:r w:rsidR="0002738D" w:rsidRPr="006D1E80">
        <w:t>À</w:t>
      </w:r>
      <w:r w:rsidRPr="006D1E80">
        <w:t xml:space="preserve"> travers ce texte mémoriel, l’auteur lutte contre l’oubli des crimes commis pendant «</w:t>
      </w:r>
      <w:r w:rsidRPr="006D1E80">
        <w:rPr>
          <w:rFonts w:ascii="Calibri" w:hAnsi="Calibri" w:cs="Calibri"/>
        </w:rPr>
        <w:t> </w:t>
      </w:r>
      <w:r w:rsidRPr="006D1E80">
        <w:t>la d</w:t>
      </w:r>
      <w:r w:rsidRPr="006D1E80">
        <w:rPr>
          <w:rFonts w:cs="Luciole"/>
        </w:rPr>
        <w:t>é</w:t>
      </w:r>
      <w:r w:rsidRPr="006D1E80">
        <w:t>cennie noire</w:t>
      </w:r>
      <w:r w:rsidRPr="006D1E80">
        <w:rPr>
          <w:rFonts w:ascii="Calibri" w:hAnsi="Calibri" w:cs="Calibri"/>
        </w:rPr>
        <w:t> </w:t>
      </w:r>
      <w:r w:rsidRPr="006D1E80">
        <w:rPr>
          <w:rFonts w:cs="Luciole"/>
        </w:rPr>
        <w:t>»</w:t>
      </w:r>
      <w:r w:rsidRPr="006D1E80">
        <w:t>, celle des ann</w:t>
      </w:r>
      <w:r w:rsidRPr="006D1E80">
        <w:rPr>
          <w:rFonts w:cs="Luciole"/>
        </w:rPr>
        <w:t>é</w:t>
      </w:r>
      <w:r w:rsidRPr="006D1E80">
        <w:t>es 1992-2002.</w:t>
      </w:r>
    </w:p>
    <w:p w14:paraId="2E0D634C" w14:textId="77777777" w:rsidR="006D1E80" w:rsidRPr="006D1E80" w:rsidRDefault="006D1E80" w:rsidP="006D1E80"/>
    <w:p w14:paraId="52A7289C" w14:textId="77777777" w:rsidR="006D1E80" w:rsidRPr="006D1E80" w:rsidRDefault="006D1E80" w:rsidP="006D1E80">
      <w:r w:rsidRPr="006D1E80">
        <w:rPr>
          <w:b/>
          <w:bCs w:val="0"/>
        </w:rPr>
        <w:t>JAOUI Agnès</w:t>
      </w:r>
      <w:r w:rsidRPr="006D1E80">
        <w:t xml:space="preserve"> – La Taille de nos seins.  2024.</w:t>
      </w:r>
    </w:p>
    <w:p w14:paraId="71CDC5E1" w14:textId="77777777" w:rsidR="006D1E80" w:rsidRPr="006D1E80" w:rsidRDefault="006D1E80" w:rsidP="006D1E80">
      <w:r w:rsidRPr="006D1E80">
        <w:t>Dans ce récit autobiographique, l’actrice-réalisatrice raconte ses années de jeunesse et d’apprentissage : l’amitié indéfectible et parfois trahie, les rivalités, les moments heureux ou angoissants, les doutes, les humiliations scolaires… En somme, tout ce qui a forgé sa riche personnalité.</w:t>
      </w:r>
    </w:p>
    <w:p w14:paraId="7E2D4770" w14:textId="77777777" w:rsidR="006D1E80" w:rsidRPr="006D1E80" w:rsidRDefault="006D1E80" w:rsidP="006D1E80">
      <w:r w:rsidRPr="006D1E80">
        <w:t>Un texte intime, tendre et cocasse à l’image de son auteur.</w:t>
      </w:r>
    </w:p>
    <w:p w14:paraId="2A1A99E3" w14:textId="77777777" w:rsidR="006D1E80" w:rsidRPr="006D1E80" w:rsidRDefault="006D1E80" w:rsidP="006D1E80"/>
    <w:p w14:paraId="598E593A" w14:textId="77777777" w:rsidR="006D1E80" w:rsidRPr="006D1E80" w:rsidRDefault="006D1E80" w:rsidP="006D1E80">
      <w:r w:rsidRPr="006D1E80">
        <w:rPr>
          <w:b/>
          <w:bCs w:val="0"/>
        </w:rPr>
        <w:t>NOREK Olivier</w:t>
      </w:r>
      <w:r w:rsidRPr="006D1E80">
        <w:t xml:space="preserve"> –Dans les brumes de Capelans.  2022.</w:t>
      </w:r>
    </w:p>
    <w:p w14:paraId="4501F603" w14:textId="77777777" w:rsidR="006D1E80" w:rsidRPr="006D1E80" w:rsidRDefault="006D1E80" w:rsidP="006D1E80">
      <w:r w:rsidRPr="006D1E80">
        <w:t>Victor Coste, ancien capitaine de police, se retrouve exilé à Terre-Neuve où il vit très isolé. Mais sur le continent, un serial-killer s’attaque à des jeunes filles…</w:t>
      </w:r>
    </w:p>
    <w:p w14:paraId="7747B92A" w14:textId="77777777" w:rsidR="006D1E80" w:rsidRPr="006D1E80" w:rsidRDefault="006D1E80" w:rsidP="006D1E80">
      <w:r w:rsidRPr="006D1E80">
        <w:t>Olivier Norek sait de quoi il parle, puisque ancien officier de police il est devenu un grand auteur de polars dont on recommande la lecture de tous les titres.</w:t>
      </w:r>
    </w:p>
    <w:p w14:paraId="15976590" w14:textId="77777777" w:rsidR="006D1E80" w:rsidRPr="006D1E80" w:rsidRDefault="006D1E80" w:rsidP="006D1E80"/>
    <w:p w14:paraId="6C200EF7" w14:textId="77777777" w:rsidR="006D1E80" w:rsidRPr="006D1E80" w:rsidRDefault="006D1E80" w:rsidP="006D1E80">
      <w:r w:rsidRPr="006D1E80">
        <w:rPr>
          <w:b/>
          <w:bCs w:val="0"/>
        </w:rPr>
        <w:t>WHITEHEAD Colson</w:t>
      </w:r>
      <w:r w:rsidRPr="006D1E80">
        <w:t xml:space="preserve"> – La Règle du crime.  2024.</w:t>
      </w:r>
    </w:p>
    <w:p w14:paraId="24EB08C7" w14:textId="77777777" w:rsidR="006D1E80" w:rsidRPr="006D1E80" w:rsidRDefault="006D1E80" w:rsidP="006D1E80">
      <w:r w:rsidRPr="006D1E80">
        <w:t>Harlem dans les années 70, la criminalité atteint un sommet et une guerre interne oppose police et Armée de libération noire. Dans ce contexte, Ray Carney, ancien receleur, tente de faire prospérer son magasin de meubles tout en restant dans le droit chemin, jusqu’à….</w:t>
      </w:r>
    </w:p>
    <w:p w14:paraId="67BC7542" w14:textId="77777777" w:rsidR="006D1E80" w:rsidRPr="006D1E80" w:rsidRDefault="006D1E80" w:rsidP="006D1E80">
      <w:r w:rsidRPr="006D1E80">
        <w:t>Ce roman est une immersion dans le New-York de l’époque où tout peut arriver et devenir explosif. Difficile de faire la différence entre flics, truands et politiciens, tant la corruption règne.</w:t>
      </w:r>
    </w:p>
    <w:p w14:paraId="43EB634E" w14:textId="77777777" w:rsidR="006D1E80" w:rsidRPr="006D1E80" w:rsidRDefault="006D1E80" w:rsidP="006D1E80">
      <w:r w:rsidRPr="006D1E80">
        <w:t>Un auteur à découvrir pour les amateurs de bonne littérature américaine</w:t>
      </w:r>
      <w:r w:rsidRPr="006D1E80">
        <w:rPr>
          <w:rFonts w:ascii="Calibri" w:hAnsi="Calibri" w:cs="Calibri"/>
        </w:rPr>
        <w:t> </w:t>
      </w:r>
      <w:r w:rsidRPr="006D1E80">
        <w:t>!</w:t>
      </w:r>
    </w:p>
    <w:p w14:paraId="04E76478" w14:textId="289AA533" w:rsidR="0058210B" w:rsidRDefault="0058210B" w:rsidP="007E4D8B">
      <w:r>
        <w:br w:type="page"/>
      </w:r>
    </w:p>
    <w:p w14:paraId="4FC06CD1" w14:textId="77777777" w:rsidR="0058210B" w:rsidRPr="007E4D8B" w:rsidRDefault="0058210B" w:rsidP="007E4D8B"/>
    <w:p w14:paraId="23EE0D5D" w14:textId="0172631E" w:rsidR="007E4D8B" w:rsidRDefault="00277A98" w:rsidP="007E4D8B">
      <w:pPr>
        <w:pStyle w:val="Titre1"/>
      </w:pPr>
      <w:bookmarkStart w:id="19" w:name="_Toc187049530"/>
      <w:r>
        <w:t>actifs</w:t>
      </w:r>
      <w:r w:rsidR="007E4D8B">
        <w:t>DV</w:t>
      </w:r>
      <w:r>
        <w:t>.</w:t>
      </w:r>
      <w:bookmarkEnd w:id="19"/>
    </w:p>
    <w:p w14:paraId="034F6A7D" w14:textId="77777777" w:rsidR="007E4D8B" w:rsidRDefault="007E4D8B" w:rsidP="007E4D8B"/>
    <w:p w14:paraId="667DA15F" w14:textId="79C3315A" w:rsidR="008B6442" w:rsidRDefault="008B6442" w:rsidP="008B6442">
      <w:pPr>
        <w:pStyle w:val="Titre2"/>
      </w:pPr>
      <w:bookmarkStart w:id="20" w:name="_Toc187049531"/>
      <w:r>
        <w:t>Semaine SEEPH intense.</w:t>
      </w:r>
      <w:bookmarkEnd w:id="20"/>
    </w:p>
    <w:p w14:paraId="34FCDB8E" w14:textId="5CACA688" w:rsidR="006C1620" w:rsidRDefault="006C1620" w:rsidP="006C1620">
      <w:r>
        <w:t>La journée du vendredi 22 novembre a été très intense pour notre service d’accompagnement vers l’emploi.</w:t>
      </w:r>
    </w:p>
    <w:p w14:paraId="637FB990" w14:textId="77777777" w:rsidR="006C1620" w:rsidRDefault="006C1620" w:rsidP="006C1620">
      <w:r>
        <w:t xml:space="preserve">Pour clore la SEEPH, le responsable national d’actifsDV a présenté l’association et ses activités, au sein de l’ESRP de l’EPNAK. Ce partenaire de plusieurs années, avait invité les structures engagées dans l’insertion professionnelle des personnes handicapées, pour rencontrer les stagiaires de l’établissement. </w:t>
      </w:r>
    </w:p>
    <w:p w14:paraId="35FEC77E" w14:textId="3B61DAD0" w:rsidR="006C1620" w:rsidRDefault="006C1620" w:rsidP="006C1620">
      <w:r>
        <w:t>À partir de 14h, les Rencontres Handicap de Pessac, Cestas et Canéjan se sont tenues à Cap Métiers. La délégation a imprimé en Braille le programme des ateliers menés par des entreprises et des structures d’accompagnement. Voici quelques thématiques qui ont été discutées sur le forum : « Le handicap à l’entretien, comment l’aborder ? », « Le CV aux 7 erreurs : les erreurs à éviter et les informations importantes à rajouter », ou encore « Carte de valeurs : découvrir et affirmer ses valeurs pour un emploi qui vous ressemble ».</w:t>
      </w:r>
    </w:p>
    <w:p w14:paraId="21B60E78" w14:textId="2E40A3C5" w:rsidR="006C1620" w:rsidRDefault="006C1620" w:rsidP="006C1620">
      <w:r>
        <w:t>À partir de 15h, a eu lieu la cérémonie de remise des prix, dans le cadre de l’Adaptathon Bordeaux. Tout d’abord, le classement des Adaptagames, du 26 juillet dernier, a été dévoilé. Les équipes d’entreprises ont concouru en s’essayant à différents handisports: basket fauteuil, tir laser, boccia… Le trio gagnant a été distingué.</w:t>
      </w:r>
    </w:p>
    <w:p w14:paraId="6055D5B4" w14:textId="77777777" w:rsidR="006C1620" w:rsidRDefault="006C1620" w:rsidP="006C1620">
      <w:r>
        <w:t>La nouveauté, cette année, était les Adaptajobs, organisés par Cap Emploi, le 17 octobre dernier. Les entreprises ont participé à un job dating pour recruter des candidats en situation de handicap.</w:t>
      </w:r>
    </w:p>
    <w:p w14:paraId="57F43880" w14:textId="77777777" w:rsidR="006C1620" w:rsidRDefault="006C1620" w:rsidP="006C1620">
      <w:r>
        <w:t>Enfin, 5 projets ont été récompensés par le jury de l’Adaptathon. Ils  proposent des solutions pour compenser les problématiques de santé au travail et les situations de handicap en emploi.</w:t>
      </w:r>
    </w:p>
    <w:p w14:paraId="7A24AFFA" w14:textId="5E386FAF" w:rsidR="00E30F9D" w:rsidRDefault="006C1620" w:rsidP="006C1620">
      <w:hyperlink r:id="rId9" w:history="1">
        <w:r w:rsidRPr="006C1620">
          <w:rPr>
            <w:rStyle w:val="Lienhypertexte"/>
          </w:rPr>
          <w:t>Retrouvez le palmarès ici.</w:t>
        </w:r>
      </w:hyperlink>
    </w:p>
    <w:p w14:paraId="1A61AA86" w14:textId="77777777" w:rsidR="003F1C11" w:rsidRDefault="003F1C11" w:rsidP="006C1620"/>
    <w:p w14:paraId="656E0448" w14:textId="3FBB8D7E" w:rsidR="008B6442" w:rsidRDefault="008B6442" w:rsidP="008B6442">
      <w:pPr>
        <w:pStyle w:val="Titre2"/>
      </w:pPr>
      <w:bookmarkStart w:id="21" w:name="_Toc187049532"/>
      <w:r>
        <w:t>Podcasts et insertion professionnelle.</w:t>
      </w:r>
      <w:bookmarkEnd w:id="21"/>
    </w:p>
    <w:p w14:paraId="502A7F28" w14:textId="77777777" w:rsidR="003F1C11" w:rsidRDefault="003F1C11" w:rsidP="003F1C11">
      <w:r>
        <w:t>Dans le cadre de la SEEPH, 2 podcasts ont été publiés pour mettre en avant l’insertion professionnelle des déficients visuels.</w:t>
      </w:r>
    </w:p>
    <w:p w14:paraId="31479C6A" w14:textId="77777777" w:rsidR="00E85BED" w:rsidRDefault="003F1C11" w:rsidP="003F1C11">
      <w:r>
        <w:t xml:space="preserve">Le premier, intitulé </w:t>
      </w:r>
      <w:hyperlink r:id="rId10" w:history="1">
        <w:r w:rsidRPr="008B6442">
          <w:rPr>
            <w:rStyle w:val="Lienhypertexte"/>
          </w:rPr>
          <w:t>« Pourquoi pas moi ? »,</w:t>
        </w:r>
      </w:hyperlink>
      <w:r>
        <w:t xml:space="preserve"> a été réalisé par la Fondation AVH. Il met en lumière 3 témoignages de personnes aveugles ou malvoyantes qui exercent des métiers dans le monde de la culture ; parmi eux se trouve la directrice d’apiDV Nouvelle-Aquitaine. </w:t>
      </w:r>
    </w:p>
    <w:p w14:paraId="4DEC5365" w14:textId="1A0E4A5D" w:rsidR="0058210B" w:rsidRDefault="003F1C11" w:rsidP="003F1C11">
      <w:r>
        <w:t xml:space="preserve">Le second </w:t>
      </w:r>
      <w:hyperlink r:id="rId11" w:history="1">
        <w:r w:rsidRPr="008B6442">
          <w:rPr>
            <w:rStyle w:val="Lienhypertexte"/>
          </w:rPr>
          <w:t>« Témoignages et belles histoires</w:t>
        </w:r>
      </w:hyperlink>
      <w:r>
        <w:t xml:space="preserve"> » a été créé en collaboration avec Cap Emploi Gironde. Le projet a été coconstruit avec leur chargée de communication. </w:t>
      </w:r>
    </w:p>
    <w:p w14:paraId="10C0806F" w14:textId="7E48318A" w:rsidR="003F1C11" w:rsidRDefault="003F1C11" w:rsidP="003F1C11">
      <w:r>
        <w:lastRenderedPageBreak/>
        <w:t>L’objectif est d’aborder le parcours professionnel des personnes atteintes d’un handicap visuel, avec ses difficultés et ses réussites.</w:t>
      </w:r>
      <w:r w:rsidR="008B6442">
        <w:t xml:space="preserve"> </w:t>
      </w:r>
      <w:r>
        <w:t>Le premier épisode a été enregistré début novembre, dans les locaux de Cap Emploi. Maryse, ancienne accompagnée d’actifsDV, expose son parcours jusqu’à son intégration au sein de l’équipe soignante d’un EHPAD.</w:t>
      </w:r>
      <w:r w:rsidR="008B6442">
        <w:t xml:space="preserve"> </w:t>
      </w:r>
      <w:r>
        <w:t>À la fin de l’épisode, vous retrouverez une courte présentation d’apiDV, son accompagnement et ses services. D’autres témoignages suivront en 2025.</w:t>
      </w:r>
    </w:p>
    <w:p w14:paraId="478E775A" w14:textId="77777777" w:rsidR="003F1C11" w:rsidRDefault="003F1C11" w:rsidP="003F1C11"/>
    <w:p w14:paraId="03E1F2CA" w14:textId="77777777" w:rsidR="003F1C11" w:rsidRDefault="003F1C11" w:rsidP="003F1C11"/>
    <w:p w14:paraId="0517C7F8" w14:textId="1C512927" w:rsidR="007E4D8B" w:rsidRDefault="007E4D8B" w:rsidP="007E4D8B">
      <w:pPr>
        <w:pStyle w:val="Titre1"/>
      </w:pPr>
      <w:bookmarkStart w:id="22" w:name="_Toc187049533"/>
      <w:r>
        <w:t>CULTURE</w:t>
      </w:r>
      <w:r w:rsidR="00277A98">
        <w:t>.</w:t>
      </w:r>
      <w:bookmarkEnd w:id="22"/>
    </w:p>
    <w:p w14:paraId="6F1AE95F" w14:textId="77777777" w:rsidR="007E4D8B" w:rsidRDefault="007E4D8B" w:rsidP="007E4D8B"/>
    <w:p w14:paraId="2E0B0F29" w14:textId="69AEB7FA" w:rsidR="00E30F9D" w:rsidRDefault="003F1C11" w:rsidP="003F1C11">
      <w:pPr>
        <w:pStyle w:val="Titre2"/>
      </w:pPr>
      <w:bookmarkStart w:id="23" w:name="_Toc187049534"/>
      <w:r>
        <w:t>Retour du Marius de l’</w:t>
      </w:r>
      <w:r w:rsidR="0058210B">
        <w:t>audiodescription</w:t>
      </w:r>
      <w:r>
        <w:t>.</w:t>
      </w:r>
      <w:bookmarkEnd w:id="23"/>
    </w:p>
    <w:p w14:paraId="7A048304" w14:textId="77777777" w:rsidR="006C1620" w:rsidRPr="006C1620" w:rsidRDefault="006C1620" w:rsidP="006C1620">
      <w:pPr>
        <w:contextualSpacing w:val="0"/>
        <w:rPr>
          <w:rFonts w:cstheme="minorBidi"/>
          <w:bCs w:val="0"/>
          <w:color w:val="auto"/>
        </w:rPr>
      </w:pPr>
      <w:r w:rsidRPr="006C1620">
        <w:rPr>
          <w:rFonts w:cstheme="minorBidi"/>
          <w:bCs w:val="0"/>
          <w:color w:val="auto"/>
        </w:rPr>
        <w:t>Fortes du succès remporté lors des sept premières éditions, la CFPSAA et l'équipe organisatrice du Marius de la section Audiodescription d’apiDV ont le plaisir de vous informer du lancement du Marius de l’audiodescription 2025 !</w:t>
      </w:r>
    </w:p>
    <w:p w14:paraId="50510E55" w14:textId="77777777" w:rsidR="006C1620" w:rsidRPr="006C1620" w:rsidRDefault="006C1620" w:rsidP="006C1620">
      <w:pPr>
        <w:contextualSpacing w:val="0"/>
        <w:rPr>
          <w:rFonts w:cstheme="minorBidi"/>
          <w:bCs w:val="0"/>
          <w:color w:val="auto"/>
        </w:rPr>
      </w:pPr>
      <w:r w:rsidRPr="006C1620">
        <w:rPr>
          <w:rFonts w:cstheme="minorBidi"/>
          <w:bCs w:val="0"/>
          <w:color w:val="auto"/>
        </w:rPr>
        <w:t xml:space="preserve">Vous aimez le cinéma ? Vous êtes mal ou non-voyant et vous voulez donner votre avis sur l'audiodescription, et contribuer à sa promotion et à son développement ? </w:t>
      </w:r>
    </w:p>
    <w:p w14:paraId="509FBB54" w14:textId="77777777" w:rsidR="006C1620" w:rsidRPr="006C1620" w:rsidRDefault="006C1620" w:rsidP="006C1620">
      <w:pPr>
        <w:contextualSpacing w:val="0"/>
        <w:rPr>
          <w:rFonts w:cstheme="minorBidi"/>
          <w:bCs w:val="0"/>
          <w:color w:val="auto"/>
        </w:rPr>
      </w:pPr>
      <w:r w:rsidRPr="006C1620">
        <w:rPr>
          <w:rFonts w:cstheme="minorBidi"/>
          <w:bCs w:val="0"/>
          <w:color w:val="auto"/>
        </w:rPr>
        <w:t xml:space="preserve">Alors devenez juré de la huitième édition du Marius de l’Audiodescription ! </w:t>
      </w:r>
    </w:p>
    <w:p w14:paraId="1AE2674D" w14:textId="77777777" w:rsidR="006C1620" w:rsidRPr="006C1620" w:rsidRDefault="006C1620" w:rsidP="006C1620">
      <w:pPr>
        <w:contextualSpacing w:val="0"/>
        <w:rPr>
          <w:rFonts w:cstheme="minorBidi"/>
          <w:bCs w:val="0"/>
          <w:color w:val="auto"/>
        </w:rPr>
      </w:pPr>
      <w:r w:rsidRPr="006C1620">
        <w:rPr>
          <w:rFonts w:cstheme="minorBidi"/>
          <w:bCs w:val="0"/>
          <w:color w:val="auto"/>
        </w:rPr>
        <w:t>Le Marius est un prix qui récompense la meilleure audiodescription parmi les films nommés par l’académie des César, dans la catégorie «</w:t>
      </w:r>
      <w:r w:rsidRPr="006C1620">
        <w:rPr>
          <w:rFonts w:ascii="Calibri" w:hAnsi="Calibri" w:cs="Calibri"/>
          <w:bCs w:val="0"/>
          <w:color w:val="auto"/>
        </w:rPr>
        <w:t> </w:t>
      </w:r>
      <w:r w:rsidRPr="006C1620">
        <w:rPr>
          <w:rFonts w:cstheme="minorBidi"/>
          <w:bCs w:val="0"/>
          <w:color w:val="auto"/>
        </w:rPr>
        <w:t>Meilleur Film</w:t>
      </w:r>
      <w:r w:rsidRPr="006C1620">
        <w:rPr>
          <w:rFonts w:ascii="Calibri" w:hAnsi="Calibri" w:cs="Calibri"/>
          <w:bCs w:val="0"/>
          <w:color w:val="auto"/>
        </w:rPr>
        <w:t> </w:t>
      </w:r>
      <w:r w:rsidRPr="006C1620">
        <w:rPr>
          <w:rFonts w:cs="Luciole"/>
          <w:bCs w:val="0"/>
          <w:color w:val="auto"/>
        </w:rPr>
        <w:t>»</w:t>
      </w:r>
      <w:r w:rsidRPr="006C1620">
        <w:rPr>
          <w:rFonts w:cstheme="minorBidi"/>
          <w:bCs w:val="0"/>
          <w:color w:val="auto"/>
        </w:rPr>
        <w:t>.</w:t>
      </w:r>
    </w:p>
    <w:p w14:paraId="270472BC" w14:textId="2CDB40E1" w:rsidR="006C1620" w:rsidRPr="006C1620" w:rsidRDefault="006C1620" w:rsidP="006C1620">
      <w:pPr>
        <w:contextualSpacing w:val="0"/>
        <w:rPr>
          <w:rFonts w:cstheme="minorBidi"/>
          <w:bCs w:val="0"/>
          <w:color w:val="auto"/>
        </w:rPr>
      </w:pPr>
      <w:r w:rsidRPr="006C1620">
        <w:rPr>
          <w:rFonts w:ascii="Calibri" w:hAnsi="Calibri" w:cs="Calibri"/>
          <w:bCs w:val="0"/>
          <w:color w:val="auto"/>
        </w:rPr>
        <w:t> </w:t>
      </w:r>
      <w:r w:rsidRPr="006C1620">
        <w:rPr>
          <w:rFonts w:cstheme="minorBidi"/>
          <w:bCs w:val="0"/>
          <w:color w:val="auto"/>
        </w:rPr>
        <w:t>Alors, prêt pour l'aventure ?</w:t>
      </w:r>
    </w:p>
    <w:p w14:paraId="70B265F1" w14:textId="77777777" w:rsidR="006C1620" w:rsidRPr="006C1620" w:rsidRDefault="006C1620" w:rsidP="006C1620">
      <w:pPr>
        <w:contextualSpacing w:val="0"/>
        <w:rPr>
          <w:rFonts w:cstheme="minorBidi"/>
          <w:bCs w:val="0"/>
          <w:color w:val="auto"/>
        </w:rPr>
      </w:pPr>
      <w:r w:rsidRPr="006C1620">
        <w:rPr>
          <w:rFonts w:cstheme="minorBidi"/>
          <w:bCs w:val="0"/>
          <w:color w:val="auto"/>
        </w:rPr>
        <w:t>Si oui, merci de vous inscrire à l’adresse</w:t>
      </w:r>
      <w:r w:rsidRPr="006C1620">
        <w:rPr>
          <w:rFonts w:ascii="Calibri" w:hAnsi="Calibri" w:cs="Calibri"/>
          <w:bCs w:val="0"/>
          <w:color w:val="auto"/>
        </w:rPr>
        <w:t> </w:t>
      </w:r>
      <w:r w:rsidRPr="006C1620">
        <w:rPr>
          <w:rFonts w:cstheme="minorBidi"/>
          <w:bCs w:val="0"/>
          <w:color w:val="auto"/>
        </w:rPr>
        <w:t>:</w:t>
      </w:r>
    </w:p>
    <w:p w14:paraId="06FDD1FB" w14:textId="500200C7" w:rsidR="006C1620" w:rsidRPr="006C1620" w:rsidRDefault="006C1620" w:rsidP="006C1620">
      <w:pPr>
        <w:contextualSpacing w:val="0"/>
        <w:rPr>
          <w:rFonts w:cstheme="minorBidi"/>
          <w:bCs w:val="0"/>
          <w:color w:val="auto"/>
        </w:rPr>
      </w:pPr>
      <w:hyperlink r:id="rId12" w:history="1">
        <w:r w:rsidRPr="006C1620">
          <w:rPr>
            <w:rFonts w:cstheme="minorBidi"/>
            <w:bCs w:val="0"/>
            <w:color w:val="467886" w:themeColor="hyperlink"/>
            <w:u w:val="single"/>
          </w:rPr>
          <w:t>Marius-audiodescription@orange.fr</w:t>
        </w:r>
      </w:hyperlink>
      <w:r w:rsidRPr="006C1620">
        <w:rPr>
          <w:rFonts w:ascii="Calibri" w:hAnsi="Calibri" w:cs="Calibri"/>
          <w:bCs w:val="0"/>
          <w:color w:val="auto"/>
        </w:rPr>
        <w:t> </w:t>
      </w:r>
      <w:r w:rsidRPr="006C1620">
        <w:rPr>
          <w:rFonts w:cstheme="minorBidi"/>
          <w:bCs w:val="0"/>
          <w:color w:val="auto"/>
        </w:rPr>
        <w:t xml:space="preserve"> </w:t>
      </w:r>
      <w:r w:rsidR="003F1C11" w:rsidRPr="006C1620">
        <w:rPr>
          <w:rFonts w:cstheme="minorBidi"/>
          <w:b/>
          <w:color w:val="auto"/>
        </w:rPr>
        <w:t xml:space="preserve">au plus tard </w:t>
      </w:r>
      <w:r w:rsidRPr="006C1620">
        <w:rPr>
          <w:rFonts w:cstheme="minorBidi"/>
          <w:b/>
          <w:color w:val="auto"/>
        </w:rPr>
        <w:t>le lundi 20 janvier prochain.</w:t>
      </w:r>
      <w:r w:rsidRPr="006C1620">
        <w:rPr>
          <w:rFonts w:ascii="Calibri" w:hAnsi="Calibri" w:cs="Calibri"/>
          <w:bCs w:val="0"/>
          <w:color w:val="auto"/>
        </w:rPr>
        <w:t> </w:t>
      </w:r>
    </w:p>
    <w:p w14:paraId="526D2E60" w14:textId="1A112D02" w:rsidR="006C1620" w:rsidRPr="006C1620" w:rsidRDefault="006C1620" w:rsidP="006C1620">
      <w:pPr>
        <w:contextualSpacing w:val="0"/>
        <w:rPr>
          <w:rFonts w:cstheme="minorBidi"/>
          <w:bCs w:val="0"/>
          <w:color w:val="auto"/>
        </w:rPr>
      </w:pPr>
      <w:r w:rsidRPr="006C1620">
        <w:rPr>
          <w:rFonts w:cstheme="minorBidi"/>
          <w:bCs w:val="0"/>
          <w:color w:val="auto"/>
        </w:rPr>
        <w:t>Après réception de votre courriel, un questionnaire de présentation ainsi que le règlement, vous seront envoyés, et seront à retourner toujours exclusivement à l'adresse</w:t>
      </w:r>
      <w:r w:rsidRPr="006C1620">
        <w:rPr>
          <w:rFonts w:ascii="Calibri" w:hAnsi="Calibri" w:cs="Calibri"/>
          <w:bCs w:val="0"/>
          <w:color w:val="auto"/>
        </w:rPr>
        <w:t> </w:t>
      </w:r>
      <w:r w:rsidRPr="006C1620">
        <w:rPr>
          <w:rFonts w:cstheme="minorBidi"/>
          <w:bCs w:val="0"/>
          <w:color w:val="auto"/>
        </w:rPr>
        <w:t xml:space="preserve">: </w:t>
      </w:r>
      <w:hyperlink r:id="rId13" w:history="1">
        <w:r w:rsidRPr="006C1620">
          <w:rPr>
            <w:rFonts w:cstheme="minorBidi"/>
            <w:bCs w:val="0"/>
            <w:color w:val="467886" w:themeColor="hyperlink"/>
            <w:u w:val="single"/>
          </w:rPr>
          <w:t>marius-audiodescription@orange.fr</w:t>
        </w:r>
      </w:hyperlink>
      <w:r w:rsidRPr="006C1620">
        <w:rPr>
          <w:rFonts w:ascii="Calibri" w:hAnsi="Calibri" w:cs="Calibri"/>
          <w:bCs w:val="0"/>
          <w:color w:val="auto"/>
        </w:rPr>
        <w:t> </w:t>
      </w:r>
      <w:r w:rsidRPr="006C1620">
        <w:rPr>
          <w:rFonts w:cstheme="minorBidi"/>
          <w:bCs w:val="0"/>
          <w:color w:val="auto"/>
        </w:rPr>
        <w:t xml:space="preserve">, </w:t>
      </w:r>
      <w:r w:rsidR="003F1C11" w:rsidRPr="006C1620">
        <w:rPr>
          <w:rFonts w:cstheme="minorBidi"/>
          <w:b/>
          <w:color w:val="auto"/>
        </w:rPr>
        <w:t xml:space="preserve">au plus tard </w:t>
      </w:r>
      <w:r w:rsidRPr="006C1620">
        <w:rPr>
          <w:rFonts w:cstheme="minorBidi"/>
          <w:b/>
          <w:color w:val="auto"/>
        </w:rPr>
        <w:t>le samedi 25 janvier 2025.</w:t>
      </w:r>
    </w:p>
    <w:p w14:paraId="1CF4EEE1" w14:textId="77777777" w:rsidR="006C1620" w:rsidRDefault="006C1620" w:rsidP="00E30F9D"/>
    <w:p w14:paraId="2FE2EA9C" w14:textId="77777777" w:rsidR="00E85BED" w:rsidRPr="00E85BED" w:rsidRDefault="00E85BED" w:rsidP="00E85BED">
      <w:pPr>
        <w:keepNext/>
        <w:keepLines/>
        <w:spacing w:before="40"/>
        <w:outlineLvl w:val="1"/>
        <w:rPr>
          <w:rFonts w:ascii="Arial" w:eastAsiaTheme="majorEastAsia" w:hAnsi="Arial" w:cstheme="majorBidi"/>
          <w:b/>
          <w:color w:val="C00000"/>
          <w:sz w:val="36"/>
          <w:szCs w:val="26"/>
        </w:rPr>
      </w:pPr>
      <w:bookmarkStart w:id="24" w:name="_Toc187049535"/>
      <w:r w:rsidRPr="00E85BED">
        <w:rPr>
          <w:rFonts w:ascii="Arial" w:eastAsiaTheme="majorEastAsia" w:hAnsi="Arial" w:cstheme="majorBidi"/>
          <w:b/>
          <w:color w:val="C00000"/>
          <w:sz w:val="36"/>
          <w:szCs w:val="26"/>
        </w:rPr>
        <w:t>Projection en audiodescription : Migration.</w:t>
      </w:r>
      <w:bookmarkEnd w:id="24"/>
      <w:r w:rsidRPr="00E85BED">
        <w:rPr>
          <w:rFonts w:ascii="Arial" w:eastAsiaTheme="majorEastAsia" w:hAnsi="Arial" w:cstheme="majorBidi"/>
          <w:b/>
          <w:color w:val="C00000"/>
          <w:sz w:val="36"/>
          <w:szCs w:val="26"/>
        </w:rPr>
        <w:t xml:space="preserve"> </w:t>
      </w:r>
    </w:p>
    <w:p w14:paraId="2F4F1F5D" w14:textId="77777777" w:rsidR="00E85BED" w:rsidRPr="00E85BED" w:rsidRDefault="00E85BED" w:rsidP="00E85BED">
      <w:r w:rsidRPr="00E85BED">
        <w:t>La médiathèque de Bordeaux propose le samedi 11 janvier à 15 h</w:t>
      </w:r>
      <w:r w:rsidRPr="00E85BED">
        <w:rPr>
          <w:rFonts w:ascii="Calibri" w:hAnsi="Calibri" w:cs="Calibri"/>
        </w:rPr>
        <w:t> </w:t>
      </w:r>
      <w:r w:rsidRPr="00E85BED">
        <w:t>: Migration, un film</w:t>
      </w:r>
    </w:p>
    <w:p w14:paraId="09731193" w14:textId="77777777" w:rsidR="00E85BED" w:rsidRPr="00E85BED" w:rsidRDefault="00E85BED" w:rsidP="00E85BED">
      <w:r w:rsidRPr="00E85BED">
        <w:t>de Benjamin Renner et Guylo Homsy, de 2023, film d’animation, de 1h22, à partir de 6 ans.</w:t>
      </w:r>
    </w:p>
    <w:p w14:paraId="1E75DF44" w14:textId="77777777" w:rsidR="00E85BED" w:rsidRPr="00E85BED" w:rsidRDefault="00E85BED" w:rsidP="00E85BED">
      <w:r w:rsidRPr="00E85BED">
        <w:t xml:space="preserve">La famille Colvert est en proie à un dilemme : alors que Mack est totalement satisfait de patauger avec sa famille dans leur petite mare de la Nouvelle-Angleterre, sa femme Pam serait plus du genre à bousculer un peu cette routine pour montrer le reste du monde à ses enfants.  </w:t>
      </w:r>
    </w:p>
    <w:p w14:paraId="2B02E349" w14:textId="77777777" w:rsidR="00E85BED" w:rsidRDefault="00E85BED" w:rsidP="00E85BED">
      <w:r w:rsidRPr="00E85BED">
        <w:t>Samedi 11 janvier à 15h, Bibliothèque Mériadeck (Auditorium), entrée libre.</w:t>
      </w:r>
    </w:p>
    <w:p w14:paraId="117C74D2" w14:textId="77777777" w:rsidR="00182B4D" w:rsidRDefault="00182B4D" w:rsidP="00E85BED"/>
    <w:p w14:paraId="3DD07DB2" w14:textId="77777777" w:rsidR="00182B4D" w:rsidRDefault="00182B4D" w:rsidP="00E85BED"/>
    <w:p w14:paraId="103DE3D0" w14:textId="77777777" w:rsidR="00182B4D" w:rsidRDefault="00182B4D" w:rsidP="00E85BED"/>
    <w:p w14:paraId="4AF06A30" w14:textId="5E99EA41" w:rsidR="00182B4D" w:rsidRDefault="00182B4D" w:rsidP="00182B4D">
      <w:pPr>
        <w:pStyle w:val="Titre2"/>
      </w:pPr>
      <w:bookmarkStart w:id="25" w:name="_Toc187049536"/>
      <w:r>
        <w:t>Les prochains spectacles en audiodescription.</w:t>
      </w:r>
      <w:bookmarkEnd w:id="25"/>
    </w:p>
    <w:p w14:paraId="1657D505" w14:textId="77777777" w:rsidR="00182B4D" w:rsidRPr="00906088" w:rsidRDefault="00182B4D" w:rsidP="00182B4D">
      <w:pPr>
        <w:rPr>
          <w:u w:val="single"/>
        </w:rPr>
      </w:pPr>
      <w:r w:rsidRPr="00906088">
        <w:rPr>
          <w:u w:val="single"/>
        </w:rPr>
        <w:t>LIEUX COMMUNS audiodescription le vendredi 7 février à 19h30</w:t>
      </w:r>
    </w:p>
    <w:p w14:paraId="4293CE5F" w14:textId="77777777" w:rsidR="00182B4D" w:rsidRDefault="00182B4D" w:rsidP="00182B4D">
      <w:r>
        <w:t>Auteur et metteur en scène Baptiste Amann, artiste associé. Publié aux éditions Actes Sud-Papiers, Grande salle Vitez - Durée estimée 2h30</w:t>
      </w:r>
    </w:p>
    <w:p w14:paraId="3B60FD23" w14:textId="7F094B00" w:rsidR="00182B4D" w:rsidRDefault="00182B4D" w:rsidP="00182B4D">
      <w:r>
        <w:t>Peut-on encore approcher une vérité dans une société ultra-polarisée ? Baptiste Amann avance façon puzzle dans un thriller à retardement, dix ans après un féminicide. Quatre histoires sans lien apparent convergent vers un événement commun : le meurtre d’une femme, fille d’une figure de l’extrême-droite. Le suspect, homme noir, a été accusé, jugé, enfermé, bien qu’il ait toujours clamé son innocence. Baptiste Amann ausculte les répercussions de ce fait divers, dix ans plus tard, plongeant les deux mains dans les combats féministes, la cancel culture ou l’antiracisme. Depuis le sous-sol d’un commissariat, les coulisses d’un théâtre, la loge d’une émission télé, un atelier de restauration de peinture, des personnages offrent leur version de la vérité.</w:t>
      </w:r>
    </w:p>
    <w:p w14:paraId="12DBED67" w14:textId="77777777" w:rsidR="00182B4D" w:rsidRDefault="00182B4D" w:rsidP="00182B4D"/>
    <w:p w14:paraId="1A2F390D" w14:textId="77777777" w:rsidR="00182B4D" w:rsidRPr="004F7A60" w:rsidRDefault="00182B4D" w:rsidP="00182B4D">
      <w:pPr>
        <w:rPr>
          <w:u w:val="single"/>
        </w:rPr>
      </w:pPr>
      <w:r w:rsidRPr="004F7A60">
        <w:rPr>
          <w:u w:val="single"/>
        </w:rPr>
        <w:t>UNE AUTRE HISTOIRE DU THÉÂTRE audiodescription le vendredi 14 février à 19h30</w:t>
      </w:r>
    </w:p>
    <w:p w14:paraId="20AC56C8" w14:textId="77777777" w:rsidR="00182B4D" w:rsidRDefault="00182B4D" w:rsidP="00182B4D">
      <w:r>
        <w:t>Conception Fanny de Chaillé, Salle Vauthier - Durée 1h</w:t>
      </w:r>
    </w:p>
    <w:p w14:paraId="0E89ECD5" w14:textId="77777777" w:rsidR="00182B4D" w:rsidRDefault="00182B4D" w:rsidP="00182B4D">
      <w:r>
        <w:t>Comment raconter une histoire du théâtre moins officielle, plus personnelle ? Quatre comédiens et comédiennes décortiquent ses rouages, ses techniques, ses figures, en joutes piquantes et archives vivantes.</w:t>
      </w:r>
    </w:p>
    <w:p w14:paraId="5C4F675E" w14:textId="77777777" w:rsidR="00182B4D" w:rsidRDefault="00182B4D" w:rsidP="00182B4D">
      <w:r>
        <w:t xml:space="preserve">Sur un plateau nu, ils sont quatre à se demander, pourquoi et quand se sont-ils engagés sur les planches. Les discussions vives autour des techniques d’acteurs, de l’illusion théâtrale ou de la place du spectateur s’entrecoupent d’incroyables réincarnations, qui voient surgir d’illustres personnages : Molière, Pina </w:t>
      </w:r>
      <w:proofErr w:type="spellStart"/>
      <w:r>
        <w:t>Bauch</w:t>
      </w:r>
      <w:proofErr w:type="spellEnd"/>
      <w:r>
        <w:t xml:space="preserve">, Louis Jouvet, Romeo </w:t>
      </w:r>
      <w:proofErr w:type="spellStart"/>
      <w:r>
        <w:t>Castellucci</w:t>
      </w:r>
      <w:proofErr w:type="spellEnd"/>
      <w:r>
        <w:t>, Racine, et bien d’autres ! Fanny de Chaillé excelle à injecter de la légèreté dans ces débats esthétiques, à les rendre accessibles sans jamais en faire une question de spécialistes. Ce condensé d’histoire rayonne aussi et surtout de l’immense plaisir de jeu de ces quatre formidables artistes.</w:t>
      </w:r>
    </w:p>
    <w:p w14:paraId="6D3D5FA1" w14:textId="77777777" w:rsidR="00182B4D" w:rsidRDefault="00182B4D" w:rsidP="00182B4D"/>
    <w:p w14:paraId="668AA590" w14:textId="77777777" w:rsidR="00182B4D" w:rsidRPr="00906088" w:rsidRDefault="00182B4D" w:rsidP="00182B4D">
      <w:pPr>
        <w:rPr>
          <w:u w:val="single"/>
        </w:rPr>
      </w:pPr>
      <w:r w:rsidRPr="00906088">
        <w:rPr>
          <w:u w:val="single"/>
        </w:rPr>
        <w:t>PHÈDRE ! Spectacle naturellement accessible aux personnes aveugles/malvoyantes du mardi 8 au vendredi 18 avril</w:t>
      </w:r>
    </w:p>
    <w:p w14:paraId="6FFE6BBD" w14:textId="77777777" w:rsidR="00182B4D" w:rsidRDefault="00182B4D" w:rsidP="00182B4D">
      <w:r>
        <w:t xml:space="preserve">Conception, mise en scène </w:t>
      </w:r>
      <w:proofErr w:type="spellStart"/>
      <w:r>
        <w:t>Francois</w:t>
      </w:r>
      <w:proofErr w:type="spellEnd"/>
      <w:r>
        <w:t xml:space="preserve"> </w:t>
      </w:r>
      <w:proofErr w:type="spellStart"/>
      <w:r>
        <w:t>Grémaud</w:t>
      </w:r>
      <w:proofErr w:type="spellEnd"/>
      <w:r>
        <w:t xml:space="preserve"> d’après Jean Racine, Studio de création - Durée estimée 1h, tous les jours 20h sauf samedi 12 avril 19h</w:t>
      </w:r>
    </w:p>
    <w:p w14:paraId="0E78171E" w14:textId="77777777" w:rsidR="00182B4D" w:rsidRDefault="00182B4D" w:rsidP="00182B4D">
      <w:r>
        <w:t>Le point d’exclamation fait toute la différence. Il est la clé qui ouvre vers une autre pièce que celle de Racine, où il est question de passion du théâtre, d’amour de l’alexandrin et d’une époustouflante performance d’acteur.</w:t>
      </w:r>
    </w:p>
    <w:p w14:paraId="301B8B47" w14:textId="77777777" w:rsidR="00182B4D" w:rsidRDefault="00182B4D" w:rsidP="00182B4D">
      <w:r>
        <w:t xml:space="preserve">Avec un interprète remarquable, François </w:t>
      </w:r>
      <w:proofErr w:type="spellStart"/>
      <w:r>
        <w:t>Grémaud</w:t>
      </w:r>
      <w:proofErr w:type="spellEnd"/>
      <w:r>
        <w:t xml:space="preserve"> dessine une Phèdre iconique. Facétieux et blagueur, le metteur en scène revisite la vie et la mort de l’épouse de Thésée, roi d’Athènes, à travers sa conférence- spectacle. Avec son allure de prof </w:t>
      </w:r>
      <w:r>
        <w:lastRenderedPageBreak/>
        <w:t xml:space="preserve">débutant, Romain </w:t>
      </w:r>
      <w:proofErr w:type="spellStart"/>
      <w:r>
        <w:t>Daroles</w:t>
      </w:r>
      <w:proofErr w:type="spellEnd"/>
      <w:r>
        <w:t>, appuyé à sa table, ouvrage en main, présente le texte de la pièce. Avec un enthousiasme réjouissant, peu à peu emporté par le récit tragique le plus abouti de Racine, il se prend à jouer tous les personnages, et ce faisant la pièce entière, acte par acte, habité du bonheur de partager sa passion pour les alexandrins.</w:t>
      </w:r>
    </w:p>
    <w:p w14:paraId="2BBAF12B" w14:textId="77777777" w:rsidR="00182B4D" w:rsidRDefault="00182B4D" w:rsidP="00182B4D"/>
    <w:p w14:paraId="3DC2D850" w14:textId="77777777" w:rsidR="00182B4D" w:rsidRDefault="00182B4D" w:rsidP="00182B4D">
      <w:r>
        <w:t xml:space="preserve">Ouverture de la billetterie le mercredi 4 septembre à 14 h et du mardi au vendredi de 14 à 18 heures, au </w:t>
      </w:r>
      <w:proofErr w:type="spellStart"/>
      <w:r>
        <w:t>TnBA</w:t>
      </w:r>
      <w:proofErr w:type="spellEnd"/>
      <w:r>
        <w:t xml:space="preserve"> - Square Jean Vauthier, Bordeaux ou sur le site internet </w:t>
      </w:r>
      <w:hyperlink r:id="rId14" w:history="1">
        <w:r w:rsidRPr="00835ADA">
          <w:rPr>
            <w:rStyle w:val="Lienhypertexte"/>
          </w:rPr>
          <w:t>billetterie@tnb</w:t>
        </w:r>
        <w:r w:rsidRPr="00835ADA">
          <w:rPr>
            <w:rStyle w:val="Lienhypertexte"/>
          </w:rPr>
          <w:t>a</w:t>
        </w:r>
        <w:r w:rsidRPr="00835ADA">
          <w:rPr>
            <w:rStyle w:val="Lienhypertexte"/>
          </w:rPr>
          <w:t>.org</w:t>
        </w:r>
      </w:hyperlink>
    </w:p>
    <w:p w14:paraId="76F138CB" w14:textId="77777777" w:rsidR="00182B4D" w:rsidRDefault="00182B4D" w:rsidP="00182B4D"/>
    <w:p w14:paraId="1F1CCBBE" w14:textId="77777777" w:rsidR="00182B4D" w:rsidRDefault="00182B4D" w:rsidP="00182B4D">
      <w:r>
        <w:t xml:space="preserve">Source </w:t>
      </w:r>
      <w:proofErr w:type="spellStart"/>
      <w:r>
        <w:t>TNBA</w:t>
      </w:r>
      <w:proofErr w:type="spellEnd"/>
      <w:r>
        <w:t xml:space="preserve">, </w:t>
      </w:r>
      <w:hyperlink r:id="rId15" w:history="1">
        <w:r w:rsidRPr="00835ADA">
          <w:rPr>
            <w:rStyle w:val="Lienhypertexte"/>
          </w:rPr>
          <w:t>www.tnba.org</w:t>
        </w:r>
      </w:hyperlink>
    </w:p>
    <w:p w14:paraId="2EC10593" w14:textId="77777777" w:rsidR="00182B4D" w:rsidRDefault="00182B4D" w:rsidP="00182B4D"/>
    <w:p w14:paraId="2DE46EAE" w14:textId="3BD2D5D2" w:rsidR="00182B4D" w:rsidRPr="00182B4D" w:rsidRDefault="00182B4D" w:rsidP="00182B4D">
      <w:pPr>
        <w:pStyle w:val="Titre2"/>
        <w:rPr>
          <w:rFonts w:eastAsia="Times New Roman"/>
          <w:bCs w:val="0"/>
          <w:lang w:eastAsia="fr-FR"/>
        </w:rPr>
      </w:pPr>
      <w:bookmarkStart w:id="26" w:name="_Toc187049537"/>
      <w:r>
        <w:rPr>
          <w:rFonts w:eastAsia="Times New Roman"/>
          <w:lang w:eastAsia="fr-FR"/>
        </w:rPr>
        <w:t>L’élixir d’amour</w:t>
      </w:r>
      <w:r>
        <w:rPr>
          <w:rFonts w:ascii="Calibri" w:eastAsia="Times New Roman" w:hAnsi="Calibri" w:cs="Calibri"/>
          <w:lang w:eastAsia="fr-FR"/>
        </w:rPr>
        <w:t> </w:t>
      </w:r>
      <w:r>
        <w:rPr>
          <w:rFonts w:eastAsia="Times New Roman"/>
          <w:lang w:eastAsia="fr-FR"/>
        </w:rPr>
        <w:t xml:space="preserve">: </w:t>
      </w:r>
      <w:r w:rsidRPr="00182B4D">
        <w:rPr>
          <w:rFonts w:eastAsia="Times New Roman"/>
          <w:lang w:eastAsia="fr-FR"/>
        </w:rPr>
        <w:t>Opéra participatif jeune public</w:t>
      </w:r>
      <w:r>
        <w:rPr>
          <w:rFonts w:eastAsia="Times New Roman"/>
          <w:lang w:eastAsia="fr-FR"/>
        </w:rPr>
        <w:t>.</w:t>
      </w:r>
      <w:bookmarkEnd w:id="26"/>
    </w:p>
    <w:p w14:paraId="2F76CB00" w14:textId="5591D174" w:rsidR="00182B4D" w:rsidRPr="00182B4D" w:rsidRDefault="00182B4D" w:rsidP="00182B4D">
      <w:pPr>
        <w:contextualSpacing w:val="0"/>
        <w:rPr>
          <w:rFonts w:eastAsia="Times New Roman" w:cs="Times New Roman"/>
          <w:bCs w:val="0"/>
          <w:color w:val="auto"/>
          <w:kern w:val="0"/>
          <w:lang w:eastAsia="fr-FR"/>
          <w14:ligatures w14:val="none"/>
        </w:rPr>
      </w:pPr>
      <w:r w:rsidRPr="00182B4D">
        <w:rPr>
          <w:rFonts w:eastAsia="Times New Roman" w:cs="Times New Roman"/>
          <w:bCs w:val="0"/>
          <w:color w:val="auto"/>
          <w:kern w:val="0"/>
          <w:lang w:eastAsia="fr-FR"/>
          <w14:ligatures w14:val="none"/>
        </w:rPr>
        <w:t>Un Élixir d’amour, Une fabrique à idées</w:t>
      </w:r>
      <w:r w:rsidRPr="00182B4D">
        <w:rPr>
          <w:rFonts w:ascii="Calibri" w:eastAsia="Times New Roman" w:hAnsi="Calibri" w:cs="Calibri"/>
          <w:bCs w:val="0"/>
          <w:color w:val="auto"/>
          <w:kern w:val="0"/>
          <w:lang w:eastAsia="fr-FR"/>
          <w14:ligatures w14:val="none"/>
        </w:rPr>
        <w:t> </w:t>
      </w:r>
      <w:r w:rsidRPr="00182B4D">
        <w:rPr>
          <w:rFonts w:eastAsia="Times New Roman" w:cs="Times New Roman"/>
          <w:bCs w:val="0"/>
          <w:color w:val="auto"/>
          <w:kern w:val="0"/>
          <w:lang w:eastAsia="fr-FR"/>
          <w14:ligatures w14:val="none"/>
        </w:rPr>
        <w:t xml:space="preserve">: d’après </w:t>
      </w:r>
      <w:r w:rsidRPr="00182B4D">
        <w:rPr>
          <w:rFonts w:eastAsia="Times New Roman" w:cs="Times New Roman"/>
          <w:bCs w:val="0"/>
          <w:i/>
          <w:iCs/>
          <w:color w:val="auto"/>
          <w:kern w:val="0"/>
          <w:lang w:eastAsia="fr-FR"/>
          <w14:ligatures w14:val="none"/>
        </w:rPr>
        <w:t xml:space="preserve">L’Élixir d’amour </w:t>
      </w:r>
      <w:r w:rsidRPr="00182B4D">
        <w:rPr>
          <w:rFonts w:eastAsia="Times New Roman" w:cs="Times New Roman"/>
          <w:bCs w:val="0"/>
          <w:color w:val="auto"/>
          <w:kern w:val="0"/>
          <w:lang w:eastAsia="fr-FR"/>
          <w14:ligatures w14:val="none"/>
        </w:rPr>
        <w:t>de Gaetano Donizetti (1832)</w:t>
      </w:r>
    </w:p>
    <w:p w14:paraId="7B5684E8" w14:textId="77777777" w:rsidR="00182B4D" w:rsidRPr="00182B4D" w:rsidRDefault="00182B4D" w:rsidP="00182B4D">
      <w:pPr>
        <w:contextualSpacing w:val="0"/>
        <w:rPr>
          <w:rFonts w:eastAsia="Times New Roman" w:cs="Times New Roman"/>
          <w:bCs w:val="0"/>
          <w:color w:val="auto"/>
          <w:kern w:val="0"/>
          <w:lang w:eastAsia="fr-FR"/>
          <w14:ligatures w14:val="none"/>
        </w:rPr>
      </w:pPr>
      <w:r w:rsidRPr="00182B4D">
        <w:rPr>
          <w:rFonts w:eastAsia="Times New Roman" w:cs="Times New Roman"/>
          <w:bCs w:val="0"/>
          <w:color w:val="auto"/>
          <w:kern w:val="0"/>
          <w:lang w:eastAsia="fr-FR"/>
          <w14:ligatures w14:val="none"/>
        </w:rPr>
        <w:t xml:space="preserve">C’est l’histoire tendre et drôle du jeune paysan </w:t>
      </w:r>
      <w:proofErr w:type="spellStart"/>
      <w:r w:rsidRPr="00182B4D">
        <w:rPr>
          <w:rFonts w:eastAsia="Times New Roman" w:cs="Times New Roman"/>
          <w:bCs w:val="0"/>
          <w:color w:val="auto"/>
          <w:kern w:val="0"/>
          <w:lang w:eastAsia="fr-FR"/>
          <w14:ligatures w14:val="none"/>
        </w:rPr>
        <w:t>Nemorino</w:t>
      </w:r>
      <w:proofErr w:type="spellEnd"/>
      <w:r w:rsidRPr="00182B4D">
        <w:rPr>
          <w:rFonts w:eastAsia="Times New Roman" w:cs="Times New Roman"/>
          <w:bCs w:val="0"/>
          <w:color w:val="auto"/>
          <w:kern w:val="0"/>
          <w:lang w:eastAsia="fr-FR"/>
          <w14:ligatures w14:val="none"/>
        </w:rPr>
        <w:t xml:space="preserve"> et de la belle </w:t>
      </w:r>
      <w:proofErr w:type="spellStart"/>
      <w:r w:rsidRPr="00182B4D">
        <w:rPr>
          <w:rFonts w:eastAsia="Times New Roman" w:cs="Times New Roman"/>
          <w:bCs w:val="0"/>
          <w:color w:val="auto"/>
          <w:kern w:val="0"/>
          <w:lang w:eastAsia="fr-FR"/>
          <w14:ligatures w14:val="none"/>
        </w:rPr>
        <w:t>Adina</w:t>
      </w:r>
      <w:proofErr w:type="spellEnd"/>
      <w:r w:rsidRPr="00182B4D">
        <w:rPr>
          <w:rFonts w:eastAsia="Times New Roman" w:cs="Times New Roman"/>
          <w:bCs w:val="0"/>
          <w:color w:val="auto"/>
          <w:kern w:val="0"/>
          <w:lang w:eastAsia="fr-FR"/>
          <w14:ligatures w14:val="none"/>
        </w:rPr>
        <w:t>, une riche et coquette fermière. Présenté dans une nouvelle version écrite pour que le public puisse se joindre aux artistes et chanter la musique de Donizetti, cet opéra n’a pas fini de vous surprendre et de vous réjouir !</w:t>
      </w:r>
    </w:p>
    <w:p w14:paraId="4135A42E" w14:textId="77777777" w:rsidR="00182B4D" w:rsidRPr="00182B4D" w:rsidRDefault="00182B4D" w:rsidP="00182B4D">
      <w:pPr>
        <w:contextualSpacing w:val="0"/>
        <w:rPr>
          <w:rFonts w:eastAsia="Times New Roman" w:cs="Times New Roman"/>
          <w:bCs w:val="0"/>
          <w:color w:val="auto"/>
          <w:kern w:val="0"/>
          <w:lang w:eastAsia="fr-FR"/>
          <w14:ligatures w14:val="none"/>
        </w:rPr>
      </w:pPr>
      <w:r w:rsidRPr="00182B4D">
        <w:rPr>
          <w:rFonts w:eastAsia="Times New Roman" w:cs="Times New Roman"/>
          <w:bCs w:val="0"/>
          <w:color w:val="auto"/>
          <w:kern w:val="0"/>
          <w:lang w:eastAsia="fr-FR"/>
          <w14:ligatures w14:val="none"/>
        </w:rPr>
        <w:t xml:space="preserve">Coproduction </w:t>
      </w:r>
      <w:proofErr w:type="spellStart"/>
      <w:r w:rsidRPr="00182B4D">
        <w:rPr>
          <w:rFonts w:eastAsia="Times New Roman" w:cs="Times New Roman"/>
          <w:bCs w:val="0"/>
          <w:color w:val="auto"/>
          <w:kern w:val="0"/>
          <w:lang w:eastAsia="fr-FR"/>
          <w14:ligatures w14:val="none"/>
        </w:rPr>
        <w:t>AsLiCo</w:t>
      </w:r>
      <w:proofErr w:type="spellEnd"/>
      <w:r w:rsidRPr="00182B4D">
        <w:rPr>
          <w:rFonts w:eastAsia="Times New Roman" w:cs="Times New Roman"/>
          <w:bCs w:val="0"/>
          <w:color w:val="auto"/>
          <w:kern w:val="0"/>
          <w:lang w:eastAsia="fr-FR"/>
          <w14:ligatures w14:val="none"/>
        </w:rPr>
        <w:t xml:space="preserve">, </w:t>
      </w:r>
      <w:proofErr w:type="spellStart"/>
      <w:r w:rsidRPr="00182B4D">
        <w:rPr>
          <w:rFonts w:eastAsia="Times New Roman" w:cs="Times New Roman"/>
          <w:bCs w:val="0"/>
          <w:color w:val="auto"/>
          <w:kern w:val="0"/>
          <w:lang w:eastAsia="fr-FR"/>
          <w14:ligatures w14:val="none"/>
        </w:rPr>
        <w:t>Teatro</w:t>
      </w:r>
      <w:proofErr w:type="spellEnd"/>
      <w:r w:rsidRPr="00182B4D">
        <w:rPr>
          <w:rFonts w:eastAsia="Times New Roman" w:cs="Times New Roman"/>
          <w:bCs w:val="0"/>
          <w:color w:val="auto"/>
          <w:kern w:val="0"/>
          <w:lang w:eastAsia="fr-FR"/>
          <w14:ligatures w14:val="none"/>
        </w:rPr>
        <w:t xml:space="preserve"> Sociale di </w:t>
      </w:r>
      <w:proofErr w:type="spellStart"/>
      <w:r w:rsidRPr="00182B4D">
        <w:rPr>
          <w:rFonts w:eastAsia="Times New Roman" w:cs="Times New Roman"/>
          <w:bCs w:val="0"/>
          <w:color w:val="auto"/>
          <w:kern w:val="0"/>
          <w:lang w:eastAsia="fr-FR"/>
          <w14:ligatures w14:val="none"/>
        </w:rPr>
        <w:t>Como</w:t>
      </w:r>
      <w:proofErr w:type="spellEnd"/>
      <w:r w:rsidRPr="00182B4D">
        <w:rPr>
          <w:rFonts w:eastAsia="Times New Roman" w:cs="Times New Roman"/>
          <w:bCs w:val="0"/>
          <w:color w:val="auto"/>
          <w:kern w:val="0"/>
          <w:lang w:eastAsia="fr-FR"/>
          <w14:ligatures w14:val="none"/>
        </w:rPr>
        <w:t xml:space="preserve">, Opera </w:t>
      </w:r>
      <w:proofErr w:type="spellStart"/>
      <w:r w:rsidRPr="00182B4D">
        <w:rPr>
          <w:rFonts w:eastAsia="Times New Roman" w:cs="Times New Roman"/>
          <w:bCs w:val="0"/>
          <w:color w:val="auto"/>
          <w:kern w:val="0"/>
          <w:lang w:eastAsia="fr-FR"/>
          <w14:ligatures w14:val="none"/>
        </w:rPr>
        <w:t>Domani</w:t>
      </w:r>
      <w:proofErr w:type="spellEnd"/>
      <w:r w:rsidRPr="00182B4D">
        <w:rPr>
          <w:rFonts w:eastAsia="Times New Roman" w:cs="Times New Roman"/>
          <w:bCs w:val="0"/>
          <w:color w:val="auto"/>
          <w:kern w:val="0"/>
          <w:lang w:eastAsia="fr-FR"/>
          <w14:ligatures w14:val="none"/>
        </w:rPr>
        <w:t>, Théâtre des Champs-Élysées, Opéra National de Bordeaux, Opéra de Reims, Opéra de Rouen Normandie</w:t>
      </w:r>
    </w:p>
    <w:p w14:paraId="41E841C4" w14:textId="77777777" w:rsidR="00182B4D" w:rsidRPr="00182B4D" w:rsidRDefault="00182B4D" w:rsidP="00182B4D">
      <w:pPr>
        <w:contextualSpacing w:val="0"/>
        <w:rPr>
          <w:rFonts w:eastAsia="Times New Roman" w:cs="Times New Roman"/>
          <w:bCs w:val="0"/>
          <w:color w:val="auto"/>
          <w:kern w:val="0"/>
          <w:lang w:eastAsia="fr-FR"/>
          <w14:ligatures w14:val="none"/>
        </w:rPr>
      </w:pPr>
      <w:r w:rsidRPr="00182B4D">
        <w:rPr>
          <w:rFonts w:eastAsia="Times New Roman" w:cs="Times New Roman"/>
          <w:bCs w:val="0"/>
          <w:color w:val="auto"/>
          <w:kern w:val="0"/>
          <w:lang w:eastAsia="fr-FR"/>
          <w14:ligatures w14:val="none"/>
        </w:rPr>
        <w:t xml:space="preserve">Avec le généreux soutien d’Aline </w:t>
      </w:r>
      <w:proofErr w:type="spellStart"/>
      <w:r w:rsidRPr="00182B4D">
        <w:rPr>
          <w:rFonts w:eastAsia="Times New Roman" w:cs="Times New Roman"/>
          <w:bCs w:val="0"/>
          <w:color w:val="auto"/>
          <w:kern w:val="0"/>
          <w:lang w:eastAsia="fr-FR"/>
          <w14:ligatures w14:val="none"/>
        </w:rPr>
        <w:t>Foriel-Destezet</w:t>
      </w:r>
      <w:proofErr w:type="spellEnd"/>
      <w:r w:rsidRPr="00182B4D">
        <w:rPr>
          <w:rFonts w:eastAsia="Times New Roman" w:cs="Times New Roman"/>
          <w:bCs w:val="0"/>
          <w:color w:val="auto"/>
          <w:kern w:val="0"/>
          <w:lang w:eastAsia="fr-FR"/>
          <w14:ligatures w14:val="none"/>
        </w:rPr>
        <w:t>.</w:t>
      </w:r>
    </w:p>
    <w:p w14:paraId="062FD9DE" w14:textId="24FB9942" w:rsidR="00182B4D" w:rsidRPr="00182B4D" w:rsidRDefault="00182B4D" w:rsidP="00182B4D">
      <w:pPr>
        <w:contextualSpacing w:val="0"/>
        <w:rPr>
          <w:rFonts w:eastAsia="Times New Roman" w:cs="Times New Roman"/>
          <w:bCs w:val="0"/>
          <w:color w:val="auto"/>
          <w:kern w:val="0"/>
          <w:lang w:eastAsia="fr-FR"/>
          <w14:ligatures w14:val="none"/>
        </w:rPr>
      </w:pPr>
      <w:r w:rsidRPr="00182B4D">
        <w:rPr>
          <w:rFonts w:eastAsia="Times New Roman" w:cs="Times New Roman"/>
          <w:bCs w:val="0"/>
          <w:color w:val="auto"/>
          <w:kern w:val="0"/>
          <w:lang w:eastAsia="fr-FR"/>
          <w14:ligatures w14:val="none"/>
        </w:rPr>
        <w:t>Autour du spectacle</w:t>
      </w:r>
      <w:r>
        <w:rPr>
          <w:rFonts w:eastAsia="Times New Roman" w:cs="Times New Roman"/>
          <w:bCs w:val="0"/>
          <w:color w:val="auto"/>
          <w:kern w:val="0"/>
          <w:lang w:eastAsia="fr-FR"/>
          <w14:ligatures w14:val="none"/>
        </w:rPr>
        <w:t>.</w:t>
      </w:r>
    </w:p>
    <w:p w14:paraId="7046A702" w14:textId="77777777" w:rsidR="00182B4D" w:rsidRDefault="00182B4D" w:rsidP="00182B4D">
      <w:pPr>
        <w:contextualSpacing w:val="0"/>
        <w:rPr>
          <w:rFonts w:eastAsia="Times New Roman" w:cs="Times New Roman"/>
          <w:bCs w:val="0"/>
          <w:color w:val="auto"/>
          <w:kern w:val="0"/>
          <w:lang w:eastAsia="fr-FR"/>
          <w14:ligatures w14:val="none"/>
        </w:rPr>
      </w:pPr>
      <w:r w:rsidRPr="00182B4D">
        <w:rPr>
          <w:rFonts w:eastAsia="Times New Roman" w:cs="Times New Roman"/>
          <w:bCs w:val="0"/>
          <w:color w:val="auto"/>
          <w:kern w:val="0"/>
          <w:lang w:eastAsia="fr-FR"/>
          <w14:ligatures w14:val="none"/>
        </w:rPr>
        <w:t xml:space="preserve">- Participez à la séance d’apprentissage des chants samedi 8 février de 15h à 17h à l'Auditorium, salle Dutilleux : </w:t>
      </w:r>
      <w:hyperlink r:id="rId16" w:tgtFrame="_blank" w:history="1">
        <w:r w:rsidRPr="00182B4D">
          <w:rPr>
            <w:rFonts w:eastAsia="Times New Roman" w:cs="Times New Roman"/>
            <w:bCs w:val="0"/>
            <w:color w:val="0000FF"/>
            <w:kern w:val="0"/>
            <w:u w:val="single"/>
            <w:lang w:eastAsia="fr-FR"/>
            <w14:ligatures w14:val="none"/>
          </w:rPr>
          <w:t>Réservez votre place à la séance d'apprentissage ici</w:t>
        </w:r>
      </w:hyperlink>
      <w:r w:rsidRPr="00182B4D">
        <w:rPr>
          <w:rFonts w:eastAsia="Times New Roman" w:cs="Times New Roman"/>
          <w:bCs w:val="0"/>
          <w:color w:val="auto"/>
          <w:kern w:val="0"/>
          <w:lang w:eastAsia="fr-FR"/>
          <w14:ligatures w14:val="none"/>
        </w:rPr>
        <w:br/>
        <w:t>- Répétition finale des chants 1h avant la représentation.</w:t>
      </w:r>
      <w:r w:rsidRPr="00182B4D">
        <w:rPr>
          <w:rFonts w:eastAsia="Times New Roman" w:cs="Times New Roman"/>
          <w:bCs w:val="0"/>
          <w:color w:val="auto"/>
          <w:kern w:val="0"/>
          <w:lang w:eastAsia="fr-FR"/>
          <w14:ligatures w14:val="none"/>
        </w:rPr>
        <w:br/>
      </w:r>
      <w:hyperlink r:id="rId17" w:anchor="a-propos" w:history="1">
        <w:r w:rsidRPr="00182B4D">
          <w:rPr>
            <w:rStyle w:val="Lienhypertexte"/>
            <w:rFonts w:eastAsia="Times New Roman" w:cs="Times New Roman"/>
            <w:bCs w:val="0"/>
            <w:kern w:val="0"/>
            <w:lang w:eastAsia="fr-FR"/>
            <w14:ligatures w14:val="none"/>
          </w:rPr>
          <w:t>Différents contenus d'apprentissage, voir sur la page de l’o</w:t>
        </w:r>
        <w:r w:rsidRPr="00182B4D">
          <w:rPr>
            <w:rStyle w:val="Lienhypertexte"/>
            <w:rFonts w:eastAsia="Times New Roman" w:cs="Times New Roman"/>
            <w:bCs w:val="0"/>
            <w:kern w:val="0"/>
            <w:lang w:eastAsia="fr-FR"/>
            <w14:ligatures w14:val="none"/>
          </w:rPr>
          <w:t>p</w:t>
        </w:r>
        <w:r w:rsidRPr="00182B4D">
          <w:rPr>
            <w:rStyle w:val="Lienhypertexte"/>
            <w:rFonts w:eastAsia="Times New Roman" w:cs="Times New Roman"/>
            <w:bCs w:val="0"/>
            <w:kern w:val="0"/>
            <w:lang w:eastAsia="fr-FR"/>
            <w14:ligatures w14:val="none"/>
          </w:rPr>
          <w:t>éra ici</w:t>
        </w:r>
      </w:hyperlink>
    </w:p>
    <w:p w14:paraId="3EC13E5B" w14:textId="77777777" w:rsidR="00182B4D" w:rsidRDefault="00182B4D" w:rsidP="00182B4D">
      <w:pPr>
        <w:contextualSpacing w:val="0"/>
        <w:rPr>
          <w:rFonts w:eastAsia="Times New Roman" w:cs="Times New Roman"/>
          <w:bCs w:val="0"/>
          <w:color w:val="auto"/>
          <w:kern w:val="0"/>
          <w:lang w:eastAsia="fr-FR"/>
          <w14:ligatures w14:val="none"/>
        </w:rPr>
      </w:pPr>
    </w:p>
    <w:p w14:paraId="4707E0AA" w14:textId="1199D162" w:rsidR="004679F7" w:rsidRDefault="00182B4D" w:rsidP="00182B4D">
      <w:pPr>
        <w:contextualSpacing w:val="0"/>
        <w:rPr>
          <w:rFonts w:eastAsia="Times New Roman" w:cs="Times New Roman"/>
          <w:bCs w:val="0"/>
          <w:color w:val="auto"/>
          <w:kern w:val="0"/>
          <w:lang w:eastAsia="fr-FR"/>
          <w14:ligatures w14:val="none"/>
        </w:rPr>
      </w:pPr>
      <w:r>
        <w:rPr>
          <w:rFonts w:eastAsia="Times New Roman" w:cs="Times New Roman"/>
          <w:bCs w:val="0"/>
          <w:color w:val="auto"/>
          <w:kern w:val="0"/>
          <w:lang w:eastAsia="fr-FR"/>
          <w14:ligatures w14:val="none"/>
        </w:rPr>
        <w:t>Et</w:t>
      </w:r>
      <w:r w:rsidR="004679F7">
        <w:rPr>
          <w:rFonts w:eastAsia="Times New Roman" w:cs="Times New Roman"/>
          <w:bCs w:val="0"/>
          <w:color w:val="auto"/>
          <w:kern w:val="0"/>
          <w:lang w:eastAsia="fr-FR"/>
          <w14:ligatures w14:val="none"/>
        </w:rPr>
        <w:t>,</w:t>
      </w:r>
      <w:r>
        <w:rPr>
          <w:rFonts w:eastAsia="Times New Roman" w:cs="Times New Roman"/>
          <w:bCs w:val="0"/>
          <w:color w:val="auto"/>
          <w:kern w:val="0"/>
          <w:lang w:eastAsia="fr-FR"/>
          <w14:ligatures w14:val="none"/>
        </w:rPr>
        <w:t xml:space="preserve"> pour vous familiarise</w:t>
      </w:r>
      <w:r w:rsidR="004679F7">
        <w:rPr>
          <w:rFonts w:eastAsia="Times New Roman" w:cs="Times New Roman"/>
          <w:bCs w:val="0"/>
          <w:color w:val="auto"/>
          <w:kern w:val="0"/>
          <w:lang w:eastAsia="fr-FR"/>
          <w14:ligatures w14:val="none"/>
        </w:rPr>
        <w:t>r</w:t>
      </w:r>
      <w:r>
        <w:rPr>
          <w:rFonts w:eastAsia="Times New Roman" w:cs="Times New Roman"/>
          <w:bCs w:val="0"/>
          <w:color w:val="auto"/>
          <w:kern w:val="0"/>
          <w:lang w:eastAsia="fr-FR"/>
          <w14:ligatures w14:val="none"/>
        </w:rPr>
        <w:t xml:space="preserve"> avec cet opéra, demandez le livret audio que nous avions enregistré avec nos bénévoles en 2023</w:t>
      </w:r>
      <w:r w:rsidR="004679F7">
        <w:rPr>
          <w:rFonts w:ascii="Calibri" w:eastAsia="Times New Roman" w:hAnsi="Calibri" w:cs="Calibri"/>
          <w:bCs w:val="0"/>
          <w:color w:val="auto"/>
          <w:kern w:val="0"/>
          <w:lang w:eastAsia="fr-FR"/>
          <w14:ligatures w14:val="none"/>
        </w:rPr>
        <w:t> </w:t>
      </w:r>
      <w:r w:rsidR="004679F7">
        <w:rPr>
          <w:rFonts w:eastAsia="Times New Roman" w:cs="Times New Roman"/>
          <w:bCs w:val="0"/>
          <w:color w:val="auto"/>
          <w:kern w:val="0"/>
          <w:lang w:eastAsia="fr-FR"/>
          <w14:ligatures w14:val="none"/>
        </w:rPr>
        <w:t xml:space="preserve">: </w:t>
      </w:r>
      <w:hyperlink r:id="rId18" w:history="1">
        <w:r w:rsidR="004679F7" w:rsidRPr="00870ED3">
          <w:rPr>
            <w:rStyle w:val="Lienhypertexte"/>
            <w:rFonts w:eastAsia="Times New Roman" w:cs="Times New Roman"/>
            <w:bCs w:val="0"/>
            <w:kern w:val="0"/>
            <w:lang w:eastAsia="fr-FR"/>
            <w14:ligatures w14:val="none"/>
          </w:rPr>
          <w:t>opera@apidv.org</w:t>
        </w:r>
      </w:hyperlink>
    </w:p>
    <w:p w14:paraId="69242EBC" w14:textId="77777777" w:rsidR="004679F7" w:rsidRDefault="004679F7" w:rsidP="00182B4D">
      <w:pPr>
        <w:contextualSpacing w:val="0"/>
        <w:rPr>
          <w:rFonts w:eastAsia="Times New Roman" w:cs="Times New Roman"/>
          <w:bCs w:val="0"/>
          <w:color w:val="auto"/>
          <w:kern w:val="0"/>
          <w:lang w:eastAsia="fr-FR"/>
          <w14:ligatures w14:val="none"/>
        </w:rPr>
      </w:pPr>
    </w:p>
    <w:p w14:paraId="6D59824A" w14:textId="0424FDAB" w:rsidR="00E85BED" w:rsidRPr="00182B4D" w:rsidRDefault="004679F7" w:rsidP="00182B4D">
      <w:pPr>
        <w:contextualSpacing w:val="0"/>
      </w:pPr>
      <w:r>
        <w:rPr>
          <w:rFonts w:eastAsia="Times New Roman" w:cs="Times New Roman"/>
          <w:bCs w:val="0"/>
          <w:color w:val="auto"/>
          <w:kern w:val="0"/>
          <w:lang w:eastAsia="fr-FR"/>
          <w14:ligatures w14:val="none"/>
        </w:rPr>
        <w:t>Source</w:t>
      </w:r>
      <w:r>
        <w:rPr>
          <w:rFonts w:ascii="Calibri" w:eastAsia="Times New Roman" w:hAnsi="Calibri" w:cs="Calibri"/>
          <w:bCs w:val="0"/>
          <w:color w:val="auto"/>
          <w:kern w:val="0"/>
          <w:lang w:eastAsia="fr-FR"/>
          <w14:ligatures w14:val="none"/>
        </w:rPr>
        <w:t> </w:t>
      </w:r>
      <w:r>
        <w:rPr>
          <w:rFonts w:eastAsia="Times New Roman" w:cs="Times New Roman"/>
          <w:bCs w:val="0"/>
          <w:color w:val="auto"/>
          <w:kern w:val="0"/>
          <w:lang w:eastAsia="fr-FR"/>
          <w14:ligatures w14:val="none"/>
        </w:rPr>
        <w:t>: Opéra National de Bordeaux.</w:t>
      </w:r>
      <w:r w:rsidR="00182B4D" w:rsidRPr="00182B4D">
        <w:rPr>
          <w:rFonts w:eastAsia="Times New Roman" w:cs="Times New Roman"/>
          <w:bCs w:val="0"/>
          <w:color w:val="auto"/>
          <w:kern w:val="0"/>
          <w:lang w:eastAsia="fr-FR"/>
          <w14:ligatures w14:val="none"/>
        </w:rPr>
        <w:br/>
      </w:r>
    </w:p>
    <w:p w14:paraId="3BC7DCA8" w14:textId="77777777" w:rsidR="006C1620" w:rsidRPr="007E4D8B" w:rsidRDefault="006C1620" w:rsidP="00E30F9D"/>
    <w:p w14:paraId="509F9354" w14:textId="61D17080" w:rsidR="007E4D8B" w:rsidRDefault="007E4D8B" w:rsidP="007E4D8B">
      <w:pPr>
        <w:pStyle w:val="Titre1"/>
      </w:pPr>
      <w:bookmarkStart w:id="27" w:name="_Toc187049538"/>
      <w:r>
        <w:t>INFORMATIONS SOCIALES</w:t>
      </w:r>
      <w:bookmarkEnd w:id="27"/>
    </w:p>
    <w:p w14:paraId="0B1FA053" w14:textId="77777777" w:rsidR="006A249E" w:rsidRPr="006A249E" w:rsidRDefault="006A249E" w:rsidP="006A249E"/>
    <w:p w14:paraId="1D429C95" w14:textId="331CBA93" w:rsidR="00290E48" w:rsidRDefault="006A249E" w:rsidP="006A249E">
      <w:pPr>
        <w:pStyle w:val="Titre2"/>
      </w:pPr>
      <w:bookmarkStart w:id="28" w:name="_Toc187049539"/>
      <w:r>
        <w:t>Le handicap et les chiffres de 2024.</w:t>
      </w:r>
      <w:bookmarkEnd w:id="28"/>
    </w:p>
    <w:p w14:paraId="4E779238" w14:textId="3CB8F3FA" w:rsidR="006A249E" w:rsidRDefault="006A249E" w:rsidP="006A249E">
      <w:r>
        <w:t>Une nouvelle édition de l’ouvrage «</w:t>
      </w:r>
      <w:r>
        <w:rPr>
          <w:rFonts w:ascii="Calibri" w:hAnsi="Calibri" w:cs="Calibri"/>
        </w:rPr>
        <w:t> </w:t>
      </w:r>
      <w:r>
        <w:t>Le handicap en chiffres</w:t>
      </w:r>
      <w:r>
        <w:rPr>
          <w:rFonts w:ascii="Calibri" w:hAnsi="Calibri" w:cs="Calibri"/>
        </w:rPr>
        <w:t> </w:t>
      </w:r>
      <w:r>
        <w:rPr>
          <w:rFonts w:cs="Luciole"/>
        </w:rPr>
        <w:t>»</w:t>
      </w:r>
      <w:r>
        <w:t xml:space="preserve"> a été publié fin novembre par la DREES (</w:t>
      </w:r>
      <w:r w:rsidRPr="006A249E">
        <w:t>Direction de la recherche, des études, de l’évaluation et des statistiques</w:t>
      </w:r>
      <w:r>
        <w:t>).</w:t>
      </w:r>
    </w:p>
    <w:p w14:paraId="275B711D" w14:textId="213FD293" w:rsidR="006813CE" w:rsidRPr="006A249E" w:rsidRDefault="006A249E" w:rsidP="006A249E">
      <w:r>
        <w:lastRenderedPageBreak/>
        <w:t>Leur objectif</w:t>
      </w:r>
      <w:r>
        <w:rPr>
          <w:rFonts w:ascii="Calibri" w:hAnsi="Calibri" w:cs="Calibri"/>
        </w:rPr>
        <w:t> </w:t>
      </w:r>
      <w:r>
        <w:t>: éclairer et rassembler les réponses que la société se pose sur le monde du handicap. Il est ainsi possible de connaitre le nombre d’enfants scolarisés entre 2023-2024</w:t>
      </w:r>
      <w:r w:rsidR="006813CE">
        <w:t xml:space="preserve">, l’état de santé des personnes handicapées etc. 9 fiches sont consacrées à l’emploi des personnes en situation de handicap. Toutes ses données sont à retrouver sur le site de la DREES. </w:t>
      </w:r>
      <w:hyperlink r:id="rId19" w:history="1">
        <w:r w:rsidR="006813CE" w:rsidRPr="006813CE">
          <w:rPr>
            <w:rStyle w:val="Lienhypertexte"/>
          </w:rPr>
          <w:t>Télécharger la p</w:t>
        </w:r>
        <w:r w:rsidR="006813CE" w:rsidRPr="006813CE">
          <w:rPr>
            <w:rStyle w:val="Lienhypertexte"/>
          </w:rPr>
          <w:t>u</w:t>
        </w:r>
        <w:r w:rsidR="006813CE" w:rsidRPr="006813CE">
          <w:rPr>
            <w:rStyle w:val="Lienhypertexte"/>
          </w:rPr>
          <w:t>blication ici.</w:t>
        </w:r>
      </w:hyperlink>
    </w:p>
    <w:p w14:paraId="74001D76" w14:textId="77777777" w:rsidR="00FB0740" w:rsidRDefault="00FB0740" w:rsidP="007E4D8B"/>
    <w:p w14:paraId="5E3D7522" w14:textId="44E58DA3" w:rsidR="00E6058F" w:rsidRDefault="00E6058F" w:rsidP="00E6058F">
      <w:pPr>
        <w:pStyle w:val="Titre2"/>
      </w:pPr>
      <w:bookmarkStart w:id="29" w:name="_Toc187049540"/>
      <w:r>
        <w:t>Journée Gironde 100 % inclusive.</w:t>
      </w:r>
      <w:bookmarkEnd w:id="29"/>
    </w:p>
    <w:p w14:paraId="28A454ED" w14:textId="0FCDCE12" w:rsidR="00E6058F" w:rsidRDefault="00E6058F" w:rsidP="00E6058F">
      <w:r w:rsidRPr="00E6058F">
        <w:t>Le département de la Gironde propose mardi 28 janvier 2025 une journée Gironde 100 % inclusive sur le thème : Être libre de bouger, un droit pour toutes et tous. Cet événement, porté par le département de la Gironde en partenariat avec la MDPH et l’Université de Bordeaux, sera un moment clé pour échanger, partager et promouvoir des solutions inclusives en faveur de la mobilité pour toutes et tous.</w:t>
      </w:r>
      <w:r>
        <w:t xml:space="preserve"> </w:t>
      </w:r>
      <w:hyperlink r:id="rId20" w:history="1">
        <w:r w:rsidRPr="00E6058F">
          <w:rPr>
            <w:rStyle w:val="Lienhypertexte"/>
          </w:rPr>
          <w:t>Progra</w:t>
        </w:r>
        <w:r w:rsidRPr="00E6058F">
          <w:rPr>
            <w:rStyle w:val="Lienhypertexte"/>
          </w:rPr>
          <w:t>m</w:t>
        </w:r>
        <w:r w:rsidRPr="00E6058F">
          <w:rPr>
            <w:rStyle w:val="Lienhypertexte"/>
          </w:rPr>
          <w:t>me ici</w:t>
        </w:r>
      </w:hyperlink>
    </w:p>
    <w:p w14:paraId="49A27D5B" w14:textId="2F21217C" w:rsidR="00E6058F" w:rsidRDefault="00E6058F" w:rsidP="00E6058F">
      <w:hyperlink r:id="rId21" w:anchor="/event/eIlAInLs_xvlk7wu" w:history="1">
        <w:r w:rsidRPr="00E6058F">
          <w:rPr>
            <w:rStyle w:val="Lienhypertexte"/>
          </w:rPr>
          <w:t>Inscription sur le site du département</w:t>
        </w:r>
        <w:r w:rsidRPr="00E6058F">
          <w:rPr>
            <w:rStyle w:val="Lienhypertexte"/>
            <w:rFonts w:ascii="Calibri" w:hAnsi="Calibri" w:cs="Calibri"/>
          </w:rPr>
          <w:t> </w:t>
        </w:r>
        <w:r w:rsidRPr="00E6058F">
          <w:rPr>
            <w:rStyle w:val="Lienhypertexte"/>
          </w:rPr>
          <w:t>ici</w:t>
        </w:r>
      </w:hyperlink>
    </w:p>
    <w:p w14:paraId="35E32E6A" w14:textId="6567550A" w:rsidR="00E6058F" w:rsidRDefault="00E6058F" w:rsidP="00E6058F">
      <w:r>
        <w:t>Lieu</w:t>
      </w:r>
      <w:r>
        <w:rPr>
          <w:rFonts w:ascii="Calibri" w:hAnsi="Calibri" w:cs="Calibri"/>
        </w:rPr>
        <w:t> </w:t>
      </w:r>
      <w:r>
        <w:t xml:space="preserve">: </w:t>
      </w:r>
      <w:r w:rsidRPr="00E6058F">
        <w:t xml:space="preserve">salons d'honneur du Département, Rue du Corps Franc </w:t>
      </w:r>
      <w:proofErr w:type="spellStart"/>
      <w:r w:rsidRPr="00E6058F">
        <w:t>Pommiès</w:t>
      </w:r>
      <w:proofErr w:type="spellEnd"/>
      <w:r w:rsidRPr="00E6058F">
        <w:t xml:space="preserve"> à Bordeaux</w:t>
      </w:r>
      <w:r>
        <w:t>, dès 9 h.</w:t>
      </w:r>
    </w:p>
    <w:p w14:paraId="7B1AE734" w14:textId="7548C26B" w:rsidR="00E6058F" w:rsidRPr="00E6058F" w:rsidRDefault="00E6058F" w:rsidP="00E6058F">
      <w:r>
        <w:t>Source</w:t>
      </w:r>
      <w:r>
        <w:rPr>
          <w:rFonts w:ascii="Calibri" w:hAnsi="Calibri" w:cs="Calibri"/>
        </w:rPr>
        <w:t> </w:t>
      </w:r>
      <w:r>
        <w:t>: le département de la Gironde.</w:t>
      </w:r>
    </w:p>
    <w:p w14:paraId="66B5F199" w14:textId="77777777" w:rsidR="0002738D" w:rsidRPr="007E4D8B" w:rsidRDefault="0002738D" w:rsidP="007E4D8B"/>
    <w:p w14:paraId="09C26E0D" w14:textId="095519DF" w:rsidR="007E4D8B" w:rsidRDefault="007E4D8B" w:rsidP="007E4D8B">
      <w:pPr>
        <w:pStyle w:val="Titre1"/>
      </w:pPr>
      <w:bookmarkStart w:id="30" w:name="_Toc187049541"/>
      <w:r>
        <w:t>NUMÉRIQUE ET INNOVATIONS</w:t>
      </w:r>
      <w:r w:rsidR="004E2AE7">
        <w:t>.</w:t>
      </w:r>
      <w:bookmarkEnd w:id="30"/>
    </w:p>
    <w:p w14:paraId="3D0F3A54" w14:textId="77777777" w:rsidR="001D5ED7" w:rsidRDefault="001D5ED7" w:rsidP="00CD4487"/>
    <w:p w14:paraId="7CFAE60A" w14:textId="77777777" w:rsidR="00701772" w:rsidRDefault="00701772" w:rsidP="00701772">
      <w:pPr>
        <w:pStyle w:val="Titre2"/>
      </w:pPr>
      <w:bookmarkStart w:id="31" w:name="_Toc187049542"/>
      <w:r>
        <w:t>Plus besoin de clé pour votre logement.</w:t>
      </w:r>
      <w:bookmarkEnd w:id="31"/>
    </w:p>
    <w:p w14:paraId="1CE1C4AE" w14:textId="1EEE78AB" w:rsidR="00701772" w:rsidRDefault="00701772" w:rsidP="00FD788E">
      <w:r>
        <w:t>Qui n’a pas perdu les clé</w:t>
      </w:r>
      <w:r w:rsidR="00AC085B">
        <w:t>s</w:t>
      </w:r>
      <w:r>
        <w:t xml:space="preserve"> de son logement ? Retourner son sac, chercher dans les vides de poche... et parfois les clés disparaissent</w:t>
      </w:r>
      <w:r>
        <w:rPr>
          <w:rFonts w:ascii="Calibri" w:hAnsi="Calibri" w:cs="Calibri"/>
        </w:rPr>
        <w:t> </w:t>
      </w:r>
      <w:r>
        <w:t>!</w:t>
      </w:r>
    </w:p>
    <w:p w14:paraId="258DF4B5" w14:textId="3D97E814" w:rsidR="00701772" w:rsidRDefault="00701772" w:rsidP="00FD788E">
      <w:r>
        <w:t>Alors pourquoi ne pas choisir une serrure électronique</w:t>
      </w:r>
      <w:r>
        <w:rPr>
          <w:rFonts w:ascii="Calibri" w:hAnsi="Calibri" w:cs="Calibri"/>
        </w:rPr>
        <w:t> </w:t>
      </w:r>
      <w:r>
        <w:t>?</w:t>
      </w:r>
    </w:p>
    <w:p w14:paraId="299FA7E8" w14:textId="0021846D" w:rsidR="00FD788E" w:rsidRDefault="00701772" w:rsidP="00FD788E">
      <w:hyperlink r:id="rId22" w:history="1">
        <w:r w:rsidRPr="007E2B92">
          <w:rPr>
            <w:rStyle w:val="Lienhypertexte"/>
          </w:rPr>
          <w:t>La société Pollux</w:t>
        </w:r>
      </w:hyperlink>
      <w:r>
        <w:t>, entreprise française, propose une gamme de serrures connectées. Certaines utilisent le smartphone</w:t>
      </w:r>
      <w:r w:rsidR="00973EE8">
        <w:t xml:space="preserve"> et une application dédiée. Il est même possible d’envoyer une clé temporaire à l’un de vos proches afin qu’il puisse entrer chez vous lorsque vous êtes en retard.</w:t>
      </w:r>
    </w:p>
    <w:p w14:paraId="1FD757B2" w14:textId="3CFAC676" w:rsidR="00973EE8" w:rsidRDefault="00973EE8" w:rsidP="00FD788E">
      <w:r>
        <w:t>Cette solution s’installe même sur les vieilles serrures</w:t>
      </w:r>
      <w:r w:rsidR="007E2B92">
        <w:t>.</w:t>
      </w:r>
    </w:p>
    <w:p w14:paraId="3E7F9889" w14:textId="07AF0FD6" w:rsidR="007E2B92" w:rsidRDefault="007E2B92" w:rsidP="00FD788E">
      <w:r>
        <w:t>Cette technologie est proposée par différentes entreprises</w:t>
      </w:r>
      <w:r w:rsidR="008A47C2">
        <w:t>, le site «</w:t>
      </w:r>
      <w:r w:rsidR="008A47C2">
        <w:rPr>
          <w:rFonts w:ascii="Calibri" w:hAnsi="Calibri" w:cs="Calibri"/>
        </w:rPr>
        <w:t> </w:t>
      </w:r>
      <w:r w:rsidR="008A47C2">
        <w:t>les numériques</w:t>
      </w:r>
      <w:r w:rsidR="008A47C2">
        <w:rPr>
          <w:rFonts w:ascii="Calibri" w:hAnsi="Calibri" w:cs="Calibri"/>
        </w:rPr>
        <w:t> </w:t>
      </w:r>
      <w:r w:rsidR="008A47C2">
        <w:rPr>
          <w:rFonts w:cs="Luciole"/>
        </w:rPr>
        <w:t>»</w:t>
      </w:r>
      <w:r w:rsidR="008A47C2">
        <w:t xml:space="preserve"> en a testé </w:t>
      </w:r>
      <w:proofErr w:type="spellStart"/>
      <w:r w:rsidR="008A47C2">
        <w:t>quelques une</w:t>
      </w:r>
      <w:r w:rsidR="00AC085B">
        <w:t>s</w:t>
      </w:r>
      <w:proofErr w:type="spellEnd"/>
      <w:r w:rsidR="008A47C2">
        <w:t xml:space="preserve"> en décembre</w:t>
      </w:r>
      <w:r w:rsidR="008A47C2">
        <w:rPr>
          <w:rFonts w:ascii="Calibri" w:hAnsi="Calibri" w:cs="Calibri"/>
        </w:rPr>
        <w:t> </w:t>
      </w:r>
      <w:r w:rsidR="008A47C2">
        <w:t xml:space="preserve">: </w:t>
      </w:r>
      <w:hyperlink r:id="rId23" w:history="1">
        <w:r w:rsidR="008A47C2" w:rsidRPr="008A47C2">
          <w:rPr>
            <w:rStyle w:val="Lienhypertexte"/>
          </w:rPr>
          <w:t>à retrouver ici</w:t>
        </w:r>
      </w:hyperlink>
      <w:r w:rsidR="008A47C2">
        <w:t>.</w:t>
      </w:r>
    </w:p>
    <w:sectPr w:rsidR="007E2B92" w:rsidSect="00E91D64">
      <w:headerReference w:type="default" r:id="rId24"/>
      <w:type w:val="continuous"/>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952C90" w14:textId="77777777" w:rsidR="00BE6586" w:rsidRDefault="00BE6586" w:rsidP="000C2A0E">
      <w:r>
        <w:separator/>
      </w:r>
    </w:p>
  </w:endnote>
  <w:endnote w:type="continuationSeparator" w:id="0">
    <w:p w14:paraId="724B0572" w14:textId="77777777" w:rsidR="00BE6586" w:rsidRDefault="00BE6586" w:rsidP="000C2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uciole">
    <w:panose1 w:val="020B0500020200000003"/>
    <w:charset w:val="00"/>
    <w:family w:val="swiss"/>
    <w:pitch w:val="variable"/>
    <w:sig w:usb0="A000000F" w:usb1="00002063" w:usb2="00000000" w:usb3="00000000" w:csb0="00000003"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2D4D15" w14:textId="77777777" w:rsidR="00BE6586" w:rsidRDefault="00BE6586" w:rsidP="000C2A0E">
      <w:r>
        <w:separator/>
      </w:r>
    </w:p>
  </w:footnote>
  <w:footnote w:type="continuationSeparator" w:id="0">
    <w:p w14:paraId="660569DD" w14:textId="77777777" w:rsidR="00BE6586" w:rsidRDefault="00BE6586" w:rsidP="000C2A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B414F1" w14:textId="461C9DE5" w:rsidR="000C2A0E" w:rsidRPr="000C2A0E" w:rsidRDefault="000C2A0E" w:rsidP="000C2A0E">
    <w:pPr>
      <w:tabs>
        <w:tab w:val="left" w:pos="3709"/>
      </w:tabs>
      <w:ind w:left="568" w:firstLine="2272"/>
      <w:contextualSpacing w:val="0"/>
      <w:jc w:val="right"/>
      <w:rPr>
        <w:rFonts w:eastAsia="Calibri"/>
        <w:bCs w:val="0"/>
        <w:kern w:val="0"/>
        <w:sz w:val="20"/>
        <w:szCs w:val="20"/>
        <w:lang w:eastAsia="fr-FR"/>
        <w14:ligatures w14:val="none"/>
      </w:rPr>
    </w:pPr>
    <w:r w:rsidRPr="000C2A0E">
      <w:rPr>
        <w:rFonts w:eastAsia="Calibri"/>
        <w:bCs w:val="0"/>
        <w:noProof/>
        <w:kern w:val="0"/>
        <w:sz w:val="20"/>
        <w:szCs w:val="20"/>
        <w:lang w:eastAsia="fr-FR"/>
        <w14:ligatures w14:val="none"/>
      </w:rPr>
      <w:drawing>
        <wp:anchor distT="0" distB="0" distL="114300" distR="114300" simplePos="0" relativeHeight="251658752" behindDoc="0" locked="0" layoutInCell="1" allowOverlap="1" wp14:anchorId="113639D8" wp14:editId="55181872">
          <wp:simplePos x="0" y="0"/>
          <wp:positionH relativeFrom="column">
            <wp:posOffset>-229235</wp:posOffset>
          </wp:positionH>
          <wp:positionV relativeFrom="page">
            <wp:posOffset>83820</wp:posOffset>
          </wp:positionV>
          <wp:extent cx="811530" cy="739140"/>
          <wp:effectExtent l="0" t="0" r="7620" b="3810"/>
          <wp:wrapThrough wrapText="bothSides">
            <wp:wrapPolygon edited="0">
              <wp:start x="0" y="0"/>
              <wp:lineTo x="0" y="21155"/>
              <wp:lineTo x="21296" y="21155"/>
              <wp:lineTo x="21296" y="0"/>
              <wp:lineTo x="0" y="0"/>
            </wp:wrapPolygon>
          </wp:wrapThrough>
          <wp:docPr id="2" name="Image 2" descr="Une image contenant Graphique, dessin, graphisme, dessin humorist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Graphique, dessin, graphisme, dessin humorist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11530" cy="739140"/>
                  </a:xfrm>
                  <a:prstGeom prst="rect">
                    <a:avLst/>
                  </a:prstGeom>
                </pic:spPr>
              </pic:pic>
            </a:graphicData>
          </a:graphic>
          <wp14:sizeRelH relativeFrom="margin">
            <wp14:pctWidth>0</wp14:pctWidth>
          </wp14:sizeRelH>
          <wp14:sizeRelV relativeFrom="margin">
            <wp14:pctHeight>0</wp14:pctHeight>
          </wp14:sizeRelV>
        </wp:anchor>
      </w:drawing>
    </w:r>
    <w:r w:rsidRPr="000C2A0E">
      <w:rPr>
        <w:rFonts w:eastAsia="Calibri"/>
        <w:kern w:val="0"/>
        <w:sz w:val="20"/>
        <w:szCs w:val="20"/>
        <w:lang w:eastAsia="fr-FR"/>
        <w14:ligatures w14:val="none"/>
      </w:rPr>
      <w:t>La Tablette n°11</w:t>
    </w:r>
    <w:r w:rsidR="006D1E80">
      <w:rPr>
        <w:rFonts w:eastAsia="Calibri"/>
        <w:kern w:val="0"/>
        <w:sz w:val="20"/>
        <w:szCs w:val="20"/>
        <w:lang w:eastAsia="fr-FR"/>
        <w14:ligatures w14:val="none"/>
      </w:rPr>
      <w:t>7</w:t>
    </w:r>
  </w:p>
  <w:p w14:paraId="68E030F1" w14:textId="2F6B83BC" w:rsidR="000C2A0E" w:rsidRDefault="000C2A0E" w:rsidP="006D1E80">
    <w:pPr>
      <w:tabs>
        <w:tab w:val="left" w:pos="3709"/>
      </w:tabs>
      <w:ind w:left="568"/>
      <w:contextualSpacing w:val="0"/>
      <w:jc w:val="right"/>
    </w:pPr>
    <w:r w:rsidRPr="000C2A0E">
      <w:rPr>
        <w:rFonts w:eastAsia="Calibri"/>
        <w:kern w:val="0"/>
        <w:sz w:val="20"/>
        <w:szCs w:val="20"/>
        <w:lang w:eastAsia="fr-FR"/>
        <w14:ligatures w14:val="none"/>
      </w:rPr>
      <w:tab/>
    </w:r>
    <w:r w:rsidR="0058210B">
      <w:rPr>
        <w:rFonts w:eastAsia="Calibri"/>
        <w:kern w:val="0"/>
        <w:sz w:val="20"/>
        <w:szCs w:val="20"/>
        <w:lang w:eastAsia="fr-FR"/>
        <w14:ligatures w14:val="none"/>
      </w:rPr>
      <w:t>Janvier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41454"/>
    <w:multiLevelType w:val="hybridMultilevel"/>
    <w:tmpl w:val="F98874A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C70A48"/>
    <w:multiLevelType w:val="hybridMultilevel"/>
    <w:tmpl w:val="64F699B2"/>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D83703A"/>
    <w:multiLevelType w:val="hybridMultilevel"/>
    <w:tmpl w:val="BE601EB8"/>
    <w:lvl w:ilvl="0" w:tplc="96AE2460">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8D2F4E"/>
    <w:multiLevelType w:val="hybridMultilevel"/>
    <w:tmpl w:val="07269666"/>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DD02F57"/>
    <w:multiLevelType w:val="hybridMultilevel"/>
    <w:tmpl w:val="AEC8C108"/>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E214B88"/>
    <w:multiLevelType w:val="hybridMultilevel"/>
    <w:tmpl w:val="BD74924E"/>
    <w:lvl w:ilvl="0" w:tplc="E5F46B28">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95455D1"/>
    <w:multiLevelType w:val="hybridMultilevel"/>
    <w:tmpl w:val="D9621C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B86331C"/>
    <w:multiLevelType w:val="hybridMultilevel"/>
    <w:tmpl w:val="1068DB8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7078015E"/>
    <w:multiLevelType w:val="hybridMultilevel"/>
    <w:tmpl w:val="30546510"/>
    <w:lvl w:ilvl="0" w:tplc="961C4A98">
      <w:numFmt w:val="bullet"/>
      <w:lvlText w:val="-"/>
      <w:lvlJc w:val="left"/>
      <w:pPr>
        <w:ind w:left="1068" w:hanging="708"/>
      </w:pPr>
      <w:rPr>
        <w:rFonts w:ascii="Luciole" w:eastAsiaTheme="minorHAnsi" w:hAnsi="Luciole"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A206EFA"/>
    <w:multiLevelType w:val="hybridMultilevel"/>
    <w:tmpl w:val="5F3E217A"/>
    <w:lvl w:ilvl="0" w:tplc="961C4A98">
      <w:numFmt w:val="bullet"/>
      <w:lvlText w:val="-"/>
      <w:lvlJc w:val="left"/>
      <w:pPr>
        <w:ind w:left="708" w:hanging="708"/>
      </w:pPr>
      <w:rPr>
        <w:rFonts w:ascii="Luciole" w:eastAsiaTheme="minorHAnsi" w:hAnsi="Luciole"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1817868461">
    <w:abstractNumId w:val="6"/>
  </w:num>
  <w:num w:numId="2" w16cid:durableId="603849275">
    <w:abstractNumId w:val="0"/>
  </w:num>
  <w:num w:numId="3" w16cid:durableId="1871796155">
    <w:abstractNumId w:val="9"/>
  </w:num>
  <w:num w:numId="4" w16cid:durableId="894510585">
    <w:abstractNumId w:val="8"/>
  </w:num>
  <w:num w:numId="5" w16cid:durableId="209464263">
    <w:abstractNumId w:val="4"/>
  </w:num>
  <w:num w:numId="6" w16cid:durableId="687757973">
    <w:abstractNumId w:val="2"/>
  </w:num>
  <w:num w:numId="7" w16cid:durableId="772365614">
    <w:abstractNumId w:val="1"/>
  </w:num>
  <w:num w:numId="8" w16cid:durableId="1795635815">
    <w:abstractNumId w:val="5"/>
  </w:num>
  <w:num w:numId="9" w16cid:durableId="1066949958">
    <w:abstractNumId w:val="3"/>
  </w:num>
  <w:num w:numId="10" w16cid:durableId="3219344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A0E"/>
    <w:rsid w:val="0000471A"/>
    <w:rsid w:val="000048A6"/>
    <w:rsid w:val="000063EC"/>
    <w:rsid w:val="0001292D"/>
    <w:rsid w:val="00015578"/>
    <w:rsid w:val="00020DB4"/>
    <w:rsid w:val="00021084"/>
    <w:rsid w:val="0002738D"/>
    <w:rsid w:val="0003367C"/>
    <w:rsid w:val="00035FE4"/>
    <w:rsid w:val="00037D9A"/>
    <w:rsid w:val="00040915"/>
    <w:rsid w:val="0004248F"/>
    <w:rsid w:val="00042A27"/>
    <w:rsid w:val="00044DF6"/>
    <w:rsid w:val="00045EA1"/>
    <w:rsid w:val="00046080"/>
    <w:rsid w:val="00054F33"/>
    <w:rsid w:val="00056B28"/>
    <w:rsid w:val="000579A4"/>
    <w:rsid w:val="000655CB"/>
    <w:rsid w:val="000729E2"/>
    <w:rsid w:val="00076457"/>
    <w:rsid w:val="00086EC0"/>
    <w:rsid w:val="00087235"/>
    <w:rsid w:val="00091F8C"/>
    <w:rsid w:val="000923EB"/>
    <w:rsid w:val="000A5890"/>
    <w:rsid w:val="000B0116"/>
    <w:rsid w:val="000C02FE"/>
    <w:rsid w:val="000C2A0E"/>
    <w:rsid w:val="000C70EB"/>
    <w:rsid w:val="000D0645"/>
    <w:rsid w:val="000D55FA"/>
    <w:rsid w:val="000E0000"/>
    <w:rsid w:val="000E0559"/>
    <w:rsid w:val="000E20D0"/>
    <w:rsid w:val="000E3C53"/>
    <w:rsid w:val="000E58B3"/>
    <w:rsid w:val="000E7099"/>
    <w:rsid w:val="000F2D2F"/>
    <w:rsid w:val="000F68A2"/>
    <w:rsid w:val="00102B1A"/>
    <w:rsid w:val="00104D06"/>
    <w:rsid w:val="00106989"/>
    <w:rsid w:val="001112C7"/>
    <w:rsid w:val="00114BAB"/>
    <w:rsid w:val="00115786"/>
    <w:rsid w:val="00116A70"/>
    <w:rsid w:val="0013234E"/>
    <w:rsid w:val="00136065"/>
    <w:rsid w:val="0014593B"/>
    <w:rsid w:val="00146D0F"/>
    <w:rsid w:val="001475C6"/>
    <w:rsid w:val="001513E4"/>
    <w:rsid w:val="00153AED"/>
    <w:rsid w:val="00154D48"/>
    <w:rsid w:val="00156EAF"/>
    <w:rsid w:val="00160AAB"/>
    <w:rsid w:val="00167F04"/>
    <w:rsid w:val="00171705"/>
    <w:rsid w:val="0017495C"/>
    <w:rsid w:val="001778B8"/>
    <w:rsid w:val="00182B4D"/>
    <w:rsid w:val="001A06BA"/>
    <w:rsid w:val="001A3EDC"/>
    <w:rsid w:val="001A68E5"/>
    <w:rsid w:val="001B56ED"/>
    <w:rsid w:val="001C5F59"/>
    <w:rsid w:val="001D32D6"/>
    <w:rsid w:val="001D3778"/>
    <w:rsid w:val="001D3E18"/>
    <w:rsid w:val="001D4447"/>
    <w:rsid w:val="001D4D46"/>
    <w:rsid w:val="001D5ED7"/>
    <w:rsid w:val="001D71B6"/>
    <w:rsid w:val="001E6AAB"/>
    <w:rsid w:val="001F3BF0"/>
    <w:rsid w:val="001F4670"/>
    <w:rsid w:val="001F6409"/>
    <w:rsid w:val="00204ED9"/>
    <w:rsid w:val="00210C01"/>
    <w:rsid w:val="00216AE7"/>
    <w:rsid w:val="00224986"/>
    <w:rsid w:val="00225AC0"/>
    <w:rsid w:val="002263D1"/>
    <w:rsid w:val="00230F93"/>
    <w:rsid w:val="00235241"/>
    <w:rsid w:val="00243FAF"/>
    <w:rsid w:val="00244560"/>
    <w:rsid w:val="00245948"/>
    <w:rsid w:val="002521F9"/>
    <w:rsid w:val="002523BE"/>
    <w:rsid w:val="002555FC"/>
    <w:rsid w:val="00256B1A"/>
    <w:rsid w:val="00262665"/>
    <w:rsid w:val="00267C7C"/>
    <w:rsid w:val="002727D1"/>
    <w:rsid w:val="00272DE7"/>
    <w:rsid w:val="00277A98"/>
    <w:rsid w:val="00285108"/>
    <w:rsid w:val="00285340"/>
    <w:rsid w:val="00285565"/>
    <w:rsid w:val="00290E48"/>
    <w:rsid w:val="002915A8"/>
    <w:rsid w:val="00291B2C"/>
    <w:rsid w:val="00293835"/>
    <w:rsid w:val="00295C57"/>
    <w:rsid w:val="002A354D"/>
    <w:rsid w:val="002A46CA"/>
    <w:rsid w:val="002A4814"/>
    <w:rsid w:val="002A494F"/>
    <w:rsid w:val="002B647B"/>
    <w:rsid w:val="002B6CB7"/>
    <w:rsid w:val="002C1241"/>
    <w:rsid w:val="002C2BA3"/>
    <w:rsid w:val="002C3698"/>
    <w:rsid w:val="002D2F09"/>
    <w:rsid w:val="002D2FB6"/>
    <w:rsid w:val="002D4202"/>
    <w:rsid w:val="002D5BED"/>
    <w:rsid w:val="002D64CA"/>
    <w:rsid w:val="002E245E"/>
    <w:rsid w:val="002E4304"/>
    <w:rsid w:val="002F0D1F"/>
    <w:rsid w:val="002F4337"/>
    <w:rsid w:val="002F581F"/>
    <w:rsid w:val="003067AF"/>
    <w:rsid w:val="00310A3E"/>
    <w:rsid w:val="003112D5"/>
    <w:rsid w:val="003132D7"/>
    <w:rsid w:val="003223F2"/>
    <w:rsid w:val="0032452F"/>
    <w:rsid w:val="003310BD"/>
    <w:rsid w:val="003360DB"/>
    <w:rsid w:val="0034101D"/>
    <w:rsid w:val="00344F5D"/>
    <w:rsid w:val="003515AD"/>
    <w:rsid w:val="00353804"/>
    <w:rsid w:val="00353D64"/>
    <w:rsid w:val="0036030D"/>
    <w:rsid w:val="003614AF"/>
    <w:rsid w:val="0036420B"/>
    <w:rsid w:val="0036447A"/>
    <w:rsid w:val="00370693"/>
    <w:rsid w:val="00370FB8"/>
    <w:rsid w:val="00374276"/>
    <w:rsid w:val="0038272C"/>
    <w:rsid w:val="003861D5"/>
    <w:rsid w:val="00386435"/>
    <w:rsid w:val="0039113C"/>
    <w:rsid w:val="003978C8"/>
    <w:rsid w:val="003A6484"/>
    <w:rsid w:val="003B0802"/>
    <w:rsid w:val="003D0799"/>
    <w:rsid w:val="003D145E"/>
    <w:rsid w:val="003D30F9"/>
    <w:rsid w:val="003E212B"/>
    <w:rsid w:val="003E4A9E"/>
    <w:rsid w:val="003F117C"/>
    <w:rsid w:val="003F1C11"/>
    <w:rsid w:val="003F3766"/>
    <w:rsid w:val="003F6473"/>
    <w:rsid w:val="00403BB1"/>
    <w:rsid w:val="004149C9"/>
    <w:rsid w:val="00415E66"/>
    <w:rsid w:val="00416D2A"/>
    <w:rsid w:val="0042305A"/>
    <w:rsid w:val="0042422C"/>
    <w:rsid w:val="00425E9D"/>
    <w:rsid w:val="00432508"/>
    <w:rsid w:val="00432B59"/>
    <w:rsid w:val="004333C4"/>
    <w:rsid w:val="0043478E"/>
    <w:rsid w:val="004353B6"/>
    <w:rsid w:val="00435E47"/>
    <w:rsid w:val="004373B1"/>
    <w:rsid w:val="00441DD9"/>
    <w:rsid w:val="00442DD0"/>
    <w:rsid w:val="00443503"/>
    <w:rsid w:val="00446E8F"/>
    <w:rsid w:val="0045012C"/>
    <w:rsid w:val="004557F8"/>
    <w:rsid w:val="00465EC2"/>
    <w:rsid w:val="004679F7"/>
    <w:rsid w:val="00467D75"/>
    <w:rsid w:val="0047046C"/>
    <w:rsid w:val="004840A1"/>
    <w:rsid w:val="00494ABE"/>
    <w:rsid w:val="0049784D"/>
    <w:rsid w:val="004A74C2"/>
    <w:rsid w:val="004B24A8"/>
    <w:rsid w:val="004C5C9F"/>
    <w:rsid w:val="004D086B"/>
    <w:rsid w:val="004D7075"/>
    <w:rsid w:val="004E078E"/>
    <w:rsid w:val="004E10FE"/>
    <w:rsid w:val="004E14FF"/>
    <w:rsid w:val="004E1CDC"/>
    <w:rsid w:val="004E2AE7"/>
    <w:rsid w:val="004E53BA"/>
    <w:rsid w:val="004E5CBC"/>
    <w:rsid w:val="004E649F"/>
    <w:rsid w:val="004E6776"/>
    <w:rsid w:val="004E7C07"/>
    <w:rsid w:val="004F06B5"/>
    <w:rsid w:val="004F2C47"/>
    <w:rsid w:val="004F35CC"/>
    <w:rsid w:val="004F6BB5"/>
    <w:rsid w:val="004F78BC"/>
    <w:rsid w:val="004F7A60"/>
    <w:rsid w:val="0050022A"/>
    <w:rsid w:val="0050320A"/>
    <w:rsid w:val="00503F93"/>
    <w:rsid w:val="0050754D"/>
    <w:rsid w:val="0051393C"/>
    <w:rsid w:val="00515DD6"/>
    <w:rsid w:val="0051735E"/>
    <w:rsid w:val="00520F50"/>
    <w:rsid w:val="00521A75"/>
    <w:rsid w:val="00522E45"/>
    <w:rsid w:val="00523807"/>
    <w:rsid w:val="005251F5"/>
    <w:rsid w:val="00526522"/>
    <w:rsid w:val="00527D9D"/>
    <w:rsid w:val="00532E91"/>
    <w:rsid w:val="0053373C"/>
    <w:rsid w:val="00535B8A"/>
    <w:rsid w:val="00535C77"/>
    <w:rsid w:val="00536E2F"/>
    <w:rsid w:val="005378F2"/>
    <w:rsid w:val="00542313"/>
    <w:rsid w:val="00542510"/>
    <w:rsid w:val="00542C89"/>
    <w:rsid w:val="00545612"/>
    <w:rsid w:val="005513A6"/>
    <w:rsid w:val="00552C87"/>
    <w:rsid w:val="0055637A"/>
    <w:rsid w:val="00563E2E"/>
    <w:rsid w:val="00571023"/>
    <w:rsid w:val="00571DF2"/>
    <w:rsid w:val="005741F2"/>
    <w:rsid w:val="005745D2"/>
    <w:rsid w:val="0058210B"/>
    <w:rsid w:val="00585A1D"/>
    <w:rsid w:val="00591245"/>
    <w:rsid w:val="00591A9E"/>
    <w:rsid w:val="00593319"/>
    <w:rsid w:val="0059414C"/>
    <w:rsid w:val="005B1F68"/>
    <w:rsid w:val="005C4522"/>
    <w:rsid w:val="005D5CA4"/>
    <w:rsid w:val="005D6B64"/>
    <w:rsid w:val="005E435C"/>
    <w:rsid w:val="005E5259"/>
    <w:rsid w:val="005E5501"/>
    <w:rsid w:val="005E63A6"/>
    <w:rsid w:val="005E704E"/>
    <w:rsid w:val="005F7995"/>
    <w:rsid w:val="0060454D"/>
    <w:rsid w:val="00606A00"/>
    <w:rsid w:val="006107CF"/>
    <w:rsid w:val="00612749"/>
    <w:rsid w:val="00613C1D"/>
    <w:rsid w:val="00620DC7"/>
    <w:rsid w:val="00625C06"/>
    <w:rsid w:val="00625D2F"/>
    <w:rsid w:val="00626BCC"/>
    <w:rsid w:val="0063254B"/>
    <w:rsid w:val="00637A58"/>
    <w:rsid w:val="00642B8E"/>
    <w:rsid w:val="006436A1"/>
    <w:rsid w:val="006478C2"/>
    <w:rsid w:val="00653B02"/>
    <w:rsid w:val="00662253"/>
    <w:rsid w:val="00663A2B"/>
    <w:rsid w:val="0066412A"/>
    <w:rsid w:val="006657BB"/>
    <w:rsid w:val="00666283"/>
    <w:rsid w:val="00666611"/>
    <w:rsid w:val="0067050D"/>
    <w:rsid w:val="00672B48"/>
    <w:rsid w:val="006744A3"/>
    <w:rsid w:val="00680249"/>
    <w:rsid w:val="006811E9"/>
    <w:rsid w:val="006813CE"/>
    <w:rsid w:val="00682FD3"/>
    <w:rsid w:val="00682FFC"/>
    <w:rsid w:val="006902EE"/>
    <w:rsid w:val="006903DA"/>
    <w:rsid w:val="006920DE"/>
    <w:rsid w:val="006933AA"/>
    <w:rsid w:val="00697BA2"/>
    <w:rsid w:val="00697FE5"/>
    <w:rsid w:val="006A249E"/>
    <w:rsid w:val="006A384C"/>
    <w:rsid w:val="006A3B81"/>
    <w:rsid w:val="006A7CB2"/>
    <w:rsid w:val="006B0C13"/>
    <w:rsid w:val="006B1BF8"/>
    <w:rsid w:val="006B53ED"/>
    <w:rsid w:val="006B7694"/>
    <w:rsid w:val="006C1620"/>
    <w:rsid w:val="006C4E43"/>
    <w:rsid w:val="006C5765"/>
    <w:rsid w:val="006D134D"/>
    <w:rsid w:val="006D1E80"/>
    <w:rsid w:val="006D31C7"/>
    <w:rsid w:val="006D41E0"/>
    <w:rsid w:val="006F0F75"/>
    <w:rsid w:val="006F447A"/>
    <w:rsid w:val="006F6F22"/>
    <w:rsid w:val="007007F0"/>
    <w:rsid w:val="00701772"/>
    <w:rsid w:val="00704FEE"/>
    <w:rsid w:val="00706E98"/>
    <w:rsid w:val="007076D4"/>
    <w:rsid w:val="00711E38"/>
    <w:rsid w:val="00711FA6"/>
    <w:rsid w:val="00716816"/>
    <w:rsid w:val="007312FF"/>
    <w:rsid w:val="007337D8"/>
    <w:rsid w:val="00734192"/>
    <w:rsid w:val="0073459C"/>
    <w:rsid w:val="007405D4"/>
    <w:rsid w:val="00740609"/>
    <w:rsid w:val="00743C58"/>
    <w:rsid w:val="00744CE0"/>
    <w:rsid w:val="00744D28"/>
    <w:rsid w:val="007466C7"/>
    <w:rsid w:val="007556B7"/>
    <w:rsid w:val="0075590B"/>
    <w:rsid w:val="00755CFD"/>
    <w:rsid w:val="007627F9"/>
    <w:rsid w:val="00763336"/>
    <w:rsid w:val="00765FA2"/>
    <w:rsid w:val="0077294B"/>
    <w:rsid w:val="0077317C"/>
    <w:rsid w:val="00773EE7"/>
    <w:rsid w:val="00780313"/>
    <w:rsid w:val="00785006"/>
    <w:rsid w:val="00793765"/>
    <w:rsid w:val="00794E4C"/>
    <w:rsid w:val="00797153"/>
    <w:rsid w:val="007A281C"/>
    <w:rsid w:val="007B374B"/>
    <w:rsid w:val="007B393F"/>
    <w:rsid w:val="007B51A5"/>
    <w:rsid w:val="007C1607"/>
    <w:rsid w:val="007C767E"/>
    <w:rsid w:val="007C7CF1"/>
    <w:rsid w:val="007D20B4"/>
    <w:rsid w:val="007D3DF3"/>
    <w:rsid w:val="007D775A"/>
    <w:rsid w:val="007E2B92"/>
    <w:rsid w:val="007E355F"/>
    <w:rsid w:val="007E3E41"/>
    <w:rsid w:val="007E426B"/>
    <w:rsid w:val="007E4D8B"/>
    <w:rsid w:val="007F057E"/>
    <w:rsid w:val="007F1480"/>
    <w:rsid w:val="007F3D30"/>
    <w:rsid w:val="00804361"/>
    <w:rsid w:val="00813DBA"/>
    <w:rsid w:val="00816EF5"/>
    <w:rsid w:val="008200B2"/>
    <w:rsid w:val="008279F3"/>
    <w:rsid w:val="0083101E"/>
    <w:rsid w:val="00831F26"/>
    <w:rsid w:val="00833C12"/>
    <w:rsid w:val="008345DE"/>
    <w:rsid w:val="00834B4C"/>
    <w:rsid w:val="00840BCE"/>
    <w:rsid w:val="008422E6"/>
    <w:rsid w:val="00842633"/>
    <w:rsid w:val="00845967"/>
    <w:rsid w:val="008505CA"/>
    <w:rsid w:val="008650AB"/>
    <w:rsid w:val="00875AC0"/>
    <w:rsid w:val="00877530"/>
    <w:rsid w:val="008805E6"/>
    <w:rsid w:val="008836E4"/>
    <w:rsid w:val="00883F06"/>
    <w:rsid w:val="008848F8"/>
    <w:rsid w:val="00884AFA"/>
    <w:rsid w:val="008912CA"/>
    <w:rsid w:val="008928F8"/>
    <w:rsid w:val="008965DF"/>
    <w:rsid w:val="00896B4D"/>
    <w:rsid w:val="00896C98"/>
    <w:rsid w:val="008974DD"/>
    <w:rsid w:val="008A4161"/>
    <w:rsid w:val="008A47C2"/>
    <w:rsid w:val="008A769D"/>
    <w:rsid w:val="008B3D5F"/>
    <w:rsid w:val="008B4D07"/>
    <w:rsid w:val="008B6442"/>
    <w:rsid w:val="008C12AE"/>
    <w:rsid w:val="008C1B44"/>
    <w:rsid w:val="008C1BF7"/>
    <w:rsid w:val="008D1447"/>
    <w:rsid w:val="008D4EF4"/>
    <w:rsid w:val="008E02B4"/>
    <w:rsid w:val="008E055B"/>
    <w:rsid w:val="008E31F9"/>
    <w:rsid w:val="008E4BB4"/>
    <w:rsid w:val="008F06C5"/>
    <w:rsid w:val="008F301B"/>
    <w:rsid w:val="008F57DF"/>
    <w:rsid w:val="0090511D"/>
    <w:rsid w:val="00905482"/>
    <w:rsid w:val="009055B1"/>
    <w:rsid w:val="00906088"/>
    <w:rsid w:val="009075F2"/>
    <w:rsid w:val="00912299"/>
    <w:rsid w:val="00914F47"/>
    <w:rsid w:val="009233C2"/>
    <w:rsid w:val="00926B8A"/>
    <w:rsid w:val="00927139"/>
    <w:rsid w:val="009416D6"/>
    <w:rsid w:val="00941A4B"/>
    <w:rsid w:val="00951204"/>
    <w:rsid w:val="0095421D"/>
    <w:rsid w:val="00955DA2"/>
    <w:rsid w:val="009576DE"/>
    <w:rsid w:val="0096030C"/>
    <w:rsid w:val="00960F11"/>
    <w:rsid w:val="009623F7"/>
    <w:rsid w:val="009625F7"/>
    <w:rsid w:val="009644B1"/>
    <w:rsid w:val="00964EF6"/>
    <w:rsid w:val="009665BF"/>
    <w:rsid w:val="009727D6"/>
    <w:rsid w:val="00973EE8"/>
    <w:rsid w:val="00974545"/>
    <w:rsid w:val="009750A3"/>
    <w:rsid w:val="0097734D"/>
    <w:rsid w:val="009856DB"/>
    <w:rsid w:val="0098703C"/>
    <w:rsid w:val="0099188A"/>
    <w:rsid w:val="00991CE7"/>
    <w:rsid w:val="009A30F5"/>
    <w:rsid w:val="009B00FE"/>
    <w:rsid w:val="009B1385"/>
    <w:rsid w:val="009B169E"/>
    <w:rsid w:val="009B3001"/>
    <w:rsid w:val="009B306F"/>
    <w:rsid w:val="009B630F"/>
    <w:rsid w:val="009B7E3B"/>
    <w:rsid w:val="009C0B00"/>
    <w:rsid w:val="009C1682"/>
    <w:rsid w:val="009C19BE"/>
    <w:rsid w:val="009D2B89"/>
    <w:rsid w:val="009D65B3"/>
    <w:rsid w:val="009E6274"/>
    <w:rsid w:val="009F249F"/>
    <w:rsid w:val="00A02DD5"/>
    <w:rsid w:val="00A06769"/>
    <w:rsid w:val="00A101AA"/>
    <w:rsid w:val="00A10350"/>
    <w:rsid w:val="00A12BDB"/>
    <w:rsid w:val="00A23480"/>
    <w:rsid w:val="00A3376D"/>
    <w:rsid w:val="00A4001E"/>
    <w:rsid w:val="00A41467"/>
    <w:rsid w:val="00A421E8"/>
    <w:rsid w:val="00A430C2"/>
    <w:rsid w:val="00A50904"/>
    <w:rsid w:val="00A56D36"/>
    <w:rsid w:val="00A57F2B"/>
    <w:rsid w:val="00A71F15"/>
    <w:rsid w:val="00A72F7A"/>
    <w:rsid w:val="00A7383B"/>
    <w:rsid w:val="00A74836"/>
    <w:rsid w:val="00A764DB"/>
    <w:rsid w:val="00A76664"/>
    <w:rsid w:val="00A80D26"/>
    <w:rsid w:val="00A8110E"/>
    <w:rsid w:val="00A853A5"/>
    <w:rsid w:val="00A8740F"/>
    <w:rsid w:val="00A90E43"/>
    <w:rsid w:val="00AA29A3"/>
    <w:rsid w:val="00AA3FCF"/>
    <w:rsid w:val="00AA46CE"/>
    <w:rsid w:val="00AA5706"/>
    <w:rsid w:val="00AB3DEA"/>
    <w:rsid w:val="00AC085B"/>
    <w:rsid w:val="00AC49B8"/>
    <w:rsid w:val="00AC66BE"/>
    <w:rsid w:val="00AC7F90"/>
    <w:rsid w:val="00AD002A"/>
    <w:rsid w:val="00AD01CC"/>
    <w:rsid w:val="00AD33C9"/>
    <w:rsid w:val="00AD4184"/>
    <w:rsid w:val="00AD6CBE"/>
    <w:rsid w:val="00AE28C0"/>
    <w:rsid w:val="00AE3E94"/>
    <w:rsid w:val="00AE7DB2"/>
    <w:rsid w:val="00AF4C69"/>
    <w:rsid w:val="00AF6649"/>
    <w:rsid w:val="00B10D8F"/>
    <w:rsid w:val="00B13D0C"/>
    <w:rsid w:val="00B13DBE"/>
    <w:rsid w:val="00B1597F"/>
    <w:rsid w:val="00B20395"/>
    <w:rsid w:val="00B259FD"/>
    <w:rsid w:val="00B31FA1"/>
    <w:rsid w:val="00B361BC"/>
    <w:rsid w:val="00B4555E"/>
    <w:rsid w:val="00B46773"/>
    <w:rsid w:val="00B51DEB"/>
    <w:rsid w:val="00B54AF9"/>
    <w:rsid w:val="00B56ECC"/>
    <w:rsid w:val="00B67241"/>
    <w:rsid w:val="00B70675"/>
    <w:rsid w:val="00B71120"/>
    <w:rsid w:val="00B730DA"/>
    <w:rsid w:val="00B77335"/>
    <w:rsid w:val="00B812C5"/>
    <w:rsid w:val="00B85277"/>
    <w:rsid w:val="00B8649E"/>
    <w:rsid w:val="00B9035C"/>
    <w:rsid w:val="00B9452B"/>
    <w:rsid w:val="00BA29E0"/>
    <w:rsid w:val="00BB22F2"/>
    <w:rsid w:val="00BB5AA3"/>
    <w:rsid w:val="00BB69DE"/>
    <w:rsid w:val="00BB7561"/>
    <w:rsid w:val="00BC0D38"/>
    <w:rsid w:val="00BD1B80"/>
    <w:rsid w:val="00BD3B78"/>
    <w:rsid w:val="00BD5EEA"/>
    <w:rsid w:val="00BE6586"/>
    <w:rsid w:val="00BE6F9F"/>
    <w:rsid w:val="00BF1085"/>
    <w:rsid w:val="00BF139A"/>
    <w:rsid w:val="00BF5507"/>
    <w:rsid w:val="00C00F75"/>
    <w:rsid w:val="00C02607"/>
    <w:rsid w:val="00C02C9F"/>
    <w:rsid w:val="00C057B0"/>
    <w:rsid w:val="00C1137B"/>
    <w:rsid w:val="00C13142"/>
    <w:rsid w:val="00C21158"/>
    <w:rsid w:val="00C2168C"/>
    <w:rsid w:val="00C25F29"/>
    <w:rsid w:val="00C26385"/>
    <w:rsid w:val="00C306DC"/>
    <w:rsid w:val="00C41C27"/>
    <w:rsid w:val="00C43903"/>
    <w:rsid w:val="00C601C9"/>
    <w:rsid w:val="00C62C9D"/>
    <w:rsid w:val="00C667A7"/>
    <w:rsid w:val="00C80939"/>
    <w:rsid w:val="00C84EC0"/>
    <w:rsid w:val="00C90410"/>
    <w:rsid w:val="00C96E8B"/>
    <w:rsid w:val="00CB04E3"/>
    <w:rsid w:val="00CB128A"/>
    <w:rsid w:val="00CB1C87"/>
    <w:rsid w:val="00CB50FA"/>
    <w:rsid w:val="00CC0D8F"/>
    <w:rsid w:val="00CC347A"/>
    <w:rsid w:val="00CD2C95"/>
    <w:rsid w:val="00CD4487"/>
    <w:rsid w:val="00CD76D8"/>
    <w:rsid w:val="00CE1CF0"/>
    <w:rsid w:val="00CE58D5"/>
    <w:rsid w:val="00CE6177"/>
    <w:rsid w:val="00CF2A33"/>
    <w:rsid w:val="00D0346D"/>
    <w:rsid w:val="00D07BEB"/>
    <w:rsid w:val="00D158B6"/>
    <w:rsid w:val="00D17FD9"/>
    <w:rsid w:val="00D23EAB"/>
    <w:rsid w:val="00D31ABA"/>
    <w:rsid w:val="00D3215F"/>
    <w:rsid w:val="00D3564B"/>
    <w:rsid w:val="00D45635"/>
    <w:rsid w:val="00D53B1C"/>
    <w:rsid w:val="00D55A92"/>
    <w:rsid w:val="00D608A8"/>
    <w:rsid w:val="00D63960"/>
    <w:rsid w:val="00D66185"/>
    <w:rsid w:val="00D66ABD"/>
    <w:rsid w:val="00D67C0F"/>
    <w:rsid w:val="00D77104"/>
    <w:rsid w:val="00D81057"/>
    <w:rsid w:val="00D81C05"/>
    <w:rsid w:val="00D827F0"/>
    <w:rsid w:val="00D85BF7"/>
    <w:rsid w:val="00D91E8C"/>
    <w:rsid w:val="00D93784"/>
    <w:rsid w:val="00D93CE3"/>
    <w:rsid w:val="00DA43F8"/>
    <w:rsid w:val="00DA5985"/>
    <w:rsid w:val="00DB1C76"/>
    <w:rsid w:val="00DB2022"/>
    <w:rsid w:val="00DB6AD8"/>
    <w:rsid w:val="00DC39A6"/>
    <w:rsid w:val="00DD232A"/>
    <w:rsid w:val="00DD7F93"/>
    <w:rsid w:val="00DE2F56"/>
    <w:rsid w:val="00DE3A9C"/>
    <w:rsid w:val="00DE4A97"/>
    <w:rsid w:val="00DE63A8"/>
    <w:rsid w:val="00DE7080"/>
    <w:rsid w:val="00DF6630"/>
    <w:rsid w:val="00DF7941"/>
    <w:rsid w:val="00E017FD"/>
    <w:rsid w:val="00E01901"/>
    <w:rsid w:val="00E02267"/>
    <w:rsid w:val="00E0502A"/>
    <w:rsid w:val="00E05866"/>
    <w:rsid w:val="00E14DA2"/>
    <w:rsid w:val="00E221CB"/>
    <w:rsid w:val="00E30BE5"/>
    <w:rsid w:val="00E30F9D"/>
    <w:rsid w:val="00E34A9F"/>
    <w:rsid w:val="00E35A91"/>
    <w:rsid w:val="00E4363C"/>
    <w:rsid w:val="00E45194"/>
    <w:rsid w:val="00E46697"/>
    <w:rsid w:val="00E5058F"/>
    <w:rsid w:val="00E6058F"/>
    <w:rsid w:val="00E647FE"/>
    <w:rsid w:val="00E716AD"/>
    <w:rsid w:val="00E72F0E"/>
    <w:rsid w:val="00E82170"/>
    <w:rsid w:val="00E82DEC"/>
    <w:rsid w:val="00E85BED"/>
    <w:rsid w:val="00E91D64"/>
    <w:rsid w:val="00E92233"/>
    <w:rsid w:val="00E958BB"/>
    <w:rsid w:val="00E96B05"/>
    <w:rsid w:val="00E979C9"/>
    <w:rsid w:val="00EA0641"/>
    <w:rsid w:val="00EA0963"/>
    <w:rsid w:val="00EA0D65"/>
    <w:rsid w:val="00EA7C01"/>
    <w:rsid w:val="00EB20A2"/>
    <w:rsid w:val="00EB2E89"/>
    <w:rsid w:val="00EC275F"/>
    <w:rsid w:val="00EC35C7"/>
    <w:rsid w:val="00EC61D3"/>
    <w:rsid w:val="00EC6682"/>
    <w:rsid w:val="00ED27A3"/>
    <w:rsid w:val="00ED3D45"/>
    <w:rsid w:val="00ED45A2"/>
    <w:rsid w:val="00EE0A35"/>
    <w:rsid w:val="00EF19E0"/>
    <w:rsid w:val="00EF625E"/>
    <w:rsid w:val="00F0213A"/>
    <w:rsid w:val="00F0511E"/>
    <w:rsid w:val="00F11D8E"/>
    <w:rsid w:val="00F12B1F"/>
    <w:rsid w:val="00F229E6"/>
    <w:rsid w:val="00F30907"/>
    <w:rsid w:val="00F319B7"/>
    <w:rsid w:val="00F3267C"/>
    <w:rsid w:val="00F336E2"/>
    <w:rsid w:val="00F34131"/>
    <w:rsid w:val="00F409C3"/>
    <w:rsid w:val="00F41D1F"/>
    <w:rsid w:val="00F425FA"/>
    <w:rsid w:val="00F47A76"/>
    <w:rsid w:val="00F50475"/>
    <w:rsid w:val="00F52039"/>
    <w:rsid w:val="00F52B43"/>
    <w:rsid w:val="00F53A8D"/>
    <w:rsid w:val="00F5637E"/>
    <w:rsid w:val="00F57BC1"/>
    <w:rsid w:val="00F62BE3"/>
    <w:rsid w:val="00F658BD"/>
    <w:rsid w:val="00F700E3"/>
    <w:rsid w:val="00F74CDC"/>
    <w:rsid w:val="00F76709"/>
    <w:rsid w:val="00F81367"/>
    <w:rsid w:val="00F81480"/>
    <w:rsid w:val="00F915F2"/>
    <w:rsid w:val="00F93354"/>
    <w:rsid w:val="00F976B8"/>
    <w:rsid w:val="00FA15CC"/>
    <w:rsid w:val="00FA1F8E"/>
    <w:rsid w:val="00FA45F1"/>
    <w:rsid w:val="00FB0740"/>
    <w:rsid w:val="00FB1081"/>
    <w:rsid w:val="00FB6AA2"/>
    <w:rsid w:val="00FC07F7"/>
    <w:rsid w:val="00FC2163"/>
    <w:rsid w:val="00FC38EB"/>
    <w:rsid w:val="00FD2265"/>
    <w:rsid w:val="00FD788E"/>
    <w:rsid w:val="00FE0051"/>
    <w:rsid w:val="00FE50B9"/>
    <w:rsid w:val="00FE764C"/>
    <w:rsid w:val="00FF6A5D"/>
    <w:rsid w:val="00FF7CA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3411BA"/>
  <w15:chartTrackingRefBased/>
  <w15:docId w15:val="{AD31859E-C43E-4C8D-BD8B-0102BBB48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uciole" w:eastAsiaTheme="minorHAnsi" w:hAnsi="Luciole" w:cs="Arial"/>
        <w:bCs/>
        <w:color w:val="000000"/>
        <w:kern w:val="2"/>
        <w:sz w:val="22"/>
        <w:szCs w:val="22"/>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A76"/>
    <w:pPr>
      <w:contextualSpacing/>
    </w:pPr>
  </w:style>
  <w:style w:type="paragraph" w:styleId="Titre1">
    <w:name w:val="heading 1"/>
    <w:basedOn w:val="Normal"/>
    <w:next w:val="Normal"/>
    <w:link w:val="Titre1Car"/>
    <w:uiPriority w:val="9"/>
    <w:qFormat/>
    <w:rsid w:val="00FA15CC"/>
    <w:pPr>
      <w:keepNext/>
      <w:keepLines/>
      <w:spacing w:before="40"/>
      <w:outlineLvl w:val="0"/>
    </w:pPr>
    <w:rPr>
      <w:rFonts w:ascii="Arial" w:eastAsiaTheme="majorEastAsia" w:hAnsi="Arial" w:cstheme="majorBidi"/>
      <w:b/>
      <w:color w:val="2F5496"/>
      <w:sz w:val="44"/>
      <w:szCs w:val="32"/>
    </w:rPr>
  </w:style>
  <w:style w:type="paragraph" w:styleId="Titre2">
    <w:name w:val="heading 2"/>
    <w:basedOn w:val="Normal"/>
    <w:next w:val="Normal"/>
    <w:link w:val="Titre2Car"/>
    <w:uiPriority w:val="9"/>
    <w:qFormat/>
    <w:rsid w:val="00FA15CC"/>
    <w:pPr>
      <w:keepNext/>
      <w:keepLines/>
      <w:spacing w:before="40"/>
      <w:outlineLvl w:val="1"/>
    </w:pPr>
    <w:rPr>
      <w:rFonts w:ascii="Arial" w:eastAsiaTheme="majorEastAsia" w:hAnsi="Arial" w:cstheme="majorBidi"/>
      <w:b/>
      <w:color w:val="C00000"/>
      <w:sz w:val="36"/>
      <w:szCs w:val="26"/>
    </w:rPr>
  </w:style>
  <w:style w:type="paragraph" w:styleId="Titre3">
    <w:name w:val="heading 3"/>
    <w:basedOn w:val="Normal"/>
    <w:next w:val="Normal"/>
    <w:link w:val="Titre3Car"/>
    <w:uiPriority w:val="9"/>
    <w:qFormat/>
    <w:rsid w:val="00076457"/>
    <w:pPr>
      <w:keepNext/>
      <w:keepLines/>
      <w:spacing w:before="40"/>
      <w:outlineLvl w:val="2"/>
    </w:pPr>
    <w:rPr>
      <w:rFonts w:ascii="Arial" w:eastAsiaTheme="majorEastAsia" w:hAnsi="Arial" w:cstheme="majorBidi"/>
      <w:b/>
      <w:color w:val="00B050"/>
      <w:sz w:val="32"/>
      <w:szCs w:val="24"/>
    </w:rPr>
  </w:style>
  <w:style w:type="paragraph" w:styleId="Titre4">
    <w:name w:val="heading 4"/>
    <w:basedOn w:val="Normal"/>
    <w:next w:val="Normal"/>
    <w:link w:val="Titre4Car"/>
    <w:uiPriority w:val="9"/>
    <w:qFormat/>
    <w:rsid w:val="00FA15CC"/>
    <w:pPr>
      <w:keepNext/>
      <w:keepLines/>
      <w:spacing w:before="40"/>
      <w:outlineLvl w:val="3"/>
    </w:pPr>
    <w:rPr>
      <w:rFonts w:ascii="Arial" w:eastAsiaTheme="majorEastAsia" w:hAnsi="Arial" w:cstheme="majorBidi"/>
      <w:b/>
      <w:iCs/>
      <w:color w:val="7030A0"/>
      <w:sz w:val="28"/>
    </w:rPr>
  </w:style>
  <w:style w:type="paragraph" w:styleId="Titre5">
    <w:name w:val="heading 5"/>
    <w:basedOn w:val="Normal"/>
    <w:next w:val="Normal"/>
    <w:link w:val="Titre5Car"/>
    <w:uiPriority w:val="9"/>
    <w:qFormat/>
    <w:rsid w:val="00FA15CC"/>
    <w:pPr>
      <w:keepNext/>
      <w:keepLines/>
      <w:spacing w:before="40"/>
      <w:outlineLvl w:val="4"/>
    </w:pPr>
    <w:rPr>
      <w:rFonts w:ascii="Arial" w:eastAsiaTheme="majorEastAsia" w:hAnsi="Arial" w:cstheme="majorBidi"/>
      <w:b/>
    </w:rPr>
  </w:style>
  <w:style w:type="paragraph" w:styleId="Titre6">
    <w:name w:val="heading 6"/>
    <w:basedOn w:val="Normal"/>
    <w:next w:val="Normal"/>
    <w:link w:val="Titre6Car"/>
    <w:uiPriority w:val="9"/>
    <w:qFormat/>
    <w:rsid w:val="00FA15CC"/>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A15CC"/>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C2A0E"/>
    <w:pPr>
      <w:keepNext/>
      <w:keepLines/>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0C2A0E"/>
    <w:pPr>
      <w:keepNext/>
      <w:keepLines/>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15CC"/>
    <w:rPr>
      <w:rFonts w:ascii="Arial" w:eastAsiaTheme="majorEastAsia" w:hAnsi="Arial" w:cstheme="majorBidi"/>
      <w:b/>
      <w:bCs w:val="0"/>
      <w:color w:val="2F5496"/>
      <w:kern w:val="0"/>
      <w:sz w:val="44"/>
      <w:szCs w:val="32"/>
      <w:lang w:eastAsia="ja-JP"/>
    </w:rPr>
  </w:style>
  <w:style w:type="character" w:customStyle="1" w:styleId="Titre2Car">
    <w:name w:val="Titre 2 Car"/>
    <w:basedOn w:val="Policepardfaut"/>
    <w:link w:val="Titre2"/>
    <w:uiPriority w:val="9"/>
    <w:rsid w:val="00FA15CC"/>
    <w:rPr>
      <w:rFonts w:ascii="Arial" w:eastAsiaTheme="majorEastAsia" w:hAnsi="Arial" w:cstheme="majorBidi"/>
      <w:b/>
      <w:bCs w:val="0"/>
      <w:color w:val="C00000"/>
      <w:kern w:val="0"/>
      <w:sz w:val="36"/>
      <w:szCs w:val="26"/>
      <w:lang w:eastAsia="ja-JP"/>
    </w:rPr>
  </w:style>
  <w:style w:type="character" w:customStyle="1" w:styleId="Titre3Car">
    <w:name w:val="Titre 3 Car"/>
    <w:basedOn w:val="Policepardfaut"/>
    <w:link w:val="Titre3"/>
    <w:uiPriority w:val="9"/>
    <w:rsid w:val="00076457"/>
    <w:rPr>
      <w:rFonts w:ascii="Arial" w:eastAsiaTheme="majorEastAsia" w:hAnsi="Arial" w:cstheme="majorBidi"/>
      <w:b/>
      <w:color w:val="00B050"/>
      <w:sz w:val="32"/>
      <w:szCs w:val="24"/>
    </w:rPr>
  </w:style>
  <w:style w:type="character" w:customStyle="1" w:styleId="Titre5Car">
    <w:name w:val="Titre 5 Car"/>
    <w:basedOn w:val="Policepardfaut"/>
    <w:link w:val="Titre5"/>
    <w:uiPriority w:val="9"/>
    <w:rsid w:val="00FA15CC"/>
    <w:rPr>
      <w:rFonts w:ascii="Arial" w:eastAsiaTheme="majorEastAsia" w:hAnsi="Arial" w:cstheme="majorBidi"/>
      <w:b/>
      <w:bCs w:val="0"/>
      <w:color w:val="000000" w:themeColor="text1"/>
      <w:kern w:val="0"/>
      <w:szCs w:val="20"/>
      <w:lang w:eastAsia="ja-JP"/>
    </w:rPr>
  </w:style>
  <w:style w:type="character" w:customStyle="1" w:styleId="Titre4Car">
    <w:name w:val="Titre 4 Car"/>
    <w:basedOn w:val="Policepardfaut"/>
    <w:link w:val="Titre4"/>
    <w:uiPriority w:val="9"/>
    <w:rsid w:val="00FA15CC"/>
    <w:rPr>
      <w:rFonts w:ascii="Arial" w:eastAsiaTheme="majorEastAsia" w:hAnsi="Arial" w:cstheme="majorBidi"/>
      <w:b/>
      <w:bCs w:val="0"/>
      <w:iCs/>
      <w:color w:val="7030A0"/>
      <w:kern w:val="0"/>
      <w:sz w:val="28"/>
      <w:szCs w:val="20"/>
      <w:lang w:eastAsia="ja-JP"/>
    </w:rPr>
  </w:style>
  <w:style w:type="paragraph" w:customStyle="1" w:styleId="Stylenote">
    <w:name w:val="Stylenote"/>
    <w:basedOn w:val="Normal"/>
    <w:next w:val="Normal"/>
    <w:qFormat/>
    <w:rsid w:val="00FA15CC"/>
    <w:rPr>
      <w:rFonts w:cs="Helvetica"/>
      <w:bCs w:val="0"/>
      <w:color w:val="0000FF"/>
      <w:sz w:val="20"/>
    </w:rPr>
  </w:style>
  <w:style w:type="paragraph" w:customStyle="1" w:styleId="Page">
    <w:name w:val="Page"/>
    <w:basedOn w:val="Normal"/>
    <w:next w:val="Normal"/>
    <w:qFormat/>
    <w:rsid w:val="00FA15CC"/>
    <w:rPr>
      <w:i/>
      <w:color w:val="FF0000"/>
    </w:rPr>
  </w:style>
  <w:style w:type="character" w:customStyle="1" w:styleId="Titre6Car">
    <w:name w:val="Titre 6 Car"/>
    <w:basedOn w:val="Policepardfaut"/>
    <w:link w:val="Titre6"/>
    <w:uiPriority w:val="9"/>
    <w:rsid w:val="00FA15CC"/>
    <w:rPr>
      <w:rFonts w:eastAsiaTheme="majorEastAsia" w:cstheme="majorBidi"/>
      <w:bCs w:val="0"/>
      <w:i/>
      <w:iCs/>
      <w:color w:val="595959" w:themeColor="text1" w:themeTint="A6"/>
      <w:kern w:val="0"/>
      <w:szCs w:val="20"/>
      <w:lang w:eastAsia="ja-JP"/>
    </w:rPr>
  </w:style>
  <w:style w:type="character" w:customStyle="1" w:styleId="Titre7Car">
    <w:name w:val="Titre 7 Car"/>
    <w:basedOn w:val="Policepardfaut"/>
    <w:link w:val="Titre7"/>
    <w:uiPriority w:val="9"/>
    <w:semiHidden/>
    <w:rsid w:val="00FA15CC"/>
    <w:rPr>
      <w:rFonts w:eastAsiaTheme="majorEastAsia" w:cstheme="majorBidi"/>
      <w:bCs w:val="0"/>
      <w:color w:val="595959" w:themeColor="text1" w:themeTint="A6"/>
      <w:kern w:val="0"/>
      <w:szCs w:val="20"/>
      <w:lang w:eastAsia="ja-JP"/>
    </w:rPr>
  </w:style>
  <w:style w:type="paragraph" w:styleId="En-tte">
    <w:name w:val="header"/>
    <w:basedOn w:val="Normal"/>
    <w:link w:val="En-tteCar"/>
    <w:uiPriority w:val="99"/>
    <w:unhideWhenUsed/>
    <w:rsid w:val="00FA15CC"/>
    <w:pPr>
      <w:tabs>
        <w:tab w:val="center" w:pos="4536"/>
        <w:tab w:val="right" w:pos="9072"/>
      </w:tabs>
    </w:pPr>
  </w:style>
  <w:style w:type="character" w:customStyle="1" w:styleId="En-tteCar">
    <w:name w:val="En-tête Car"/>
    <w:basedOn w:val="Policepardfaut"/>
    <w:link w:val="En-tte"/>
    <w:uiPriority w:val="99"/>
    <w:rsid w:val="00FA15CC"/>
    <w:rPr>
      <w:rFonts w:cstheme="minorBidi"/>
      <w:bCs w:val="0"/>
      <w:color w:val="000000" w:themeColor="text1"/>
      <w:kern w:val="0"/>
      <w:szCs w:val="20"/>
      <w:lang w:eastAsia="ja-JP"/>
    </w:rPr>
  </w:style>
  <w:style w:type="paragraph" w:styleId="Pieddepage">
    <w:name w:val="footer"/>
    <w:basedOn w:val="Normal"/>
    <w:link w:val="PieddepageCar"/>
    <w:uiPriority w:val="99"/>
    <w:unhideWhenUsed/>
    <w:rsid w:val="00FA15CC"/>
    <w:pPr>
      <w:tabs>
        <w:tab w:val="center" w:pos="4536"/>
        <w:tab w:val="right" w:pos="9072"/>
      </w:tabs>
    </w:pPr>
  </w:style>
  <w:style w:type="character" w:customStyle="1" w:styleId="PieddepageCar">
    <w:name w:val="Pied de page Car"/>
    <w:basedOn w:val="Policepardfaut"/>
    <w:link w:val="Pieddepage"/>
    <w:uiPriority w:val="99"/>
    <w:rsid w:val="00FA15CC"/>
    <w:rPr>
      <w:rFonts w:cstheme="minorBidi"/>
      <w:bCs w:val="0"/>
      <w:color w:val="000000" w:themeColor="text1"/>
      <w:kern w:val="0"/>
      <w:szCs w:val="20"/>
      <w:lang w:eastAsia="ja-JP"/>
    </w:rPr>
  </w:style>
  <w:style w:type="paragraph" w:styleId="Titre">
    <w:name w:val="Title"/>
    <w:basedOn w:val="Normal"/>
    <w:next w:val="Normal"/>
    <w:link w:val="TitreCar"/>
    <w:uiPriority w:val="10"/>
    <w:qFormat/>
    <w:rsid w:val="00FA15CC"/>
    <w:pPr>
      <w:spacing w:after="80"/>
    </w:pPr>
    <w:rPr>
      <w:rFonts w:asciiTheme="majorHAnsi" w:eastAsiaTheme="majorEastAsia" w:hAnsiTheme="majorHAnsi" w:cstheme="majorBidi"/>
      <w:color w:val="auto"/>
      <w:spacing w:val="-10"/>
      <w:kern w:val="28"/>
      <w:sz w:val="56"/>
      <w:szCs w:val="56"/>
    </w:rPr>
  </w:style>
  <w:style w:type="character" w:customStyle="1" w:styleId="TitreCar">
    <w:name w:val="Titre Car"/>
    <w:basedOn w:val="Policepardfaut"/>
    <w:link w:val="Titre"/>
    <w:uiPriority w:val="10"/>
    <w:rsid w:val="00FA15CC"/>
    <w:rPr>
      <w:rFonts w:asciiTheme="majorHAnsi" w:eastAsiaTheme="majorEastAsia" w:hAnsiTheme="majorHAnsi" w:cstheme="majorBidi"/>
      <w:bCs w:val="0"/>
      <w:color w:val="auto"/>
      <w:spacing w:val="-10"/>
      <w:kern w:val="28"/>
      <w:sz w:val="56"/>
      <w:szCs w:val="56"/>
      <w:lang w:eastAsia="ja-JP"/>
    </w:rPr>
  </w:style>
  <w:style w:type="paragraph" w:styleId="Sous-titre">
    <w:name w:val="Subtitle"/>
    <w:basedOn w:val="Normal"/>
    <w:next w:val="Normal"/>
    <w:link w:val="Sous-titreCar"/>
    <w:uiPriority w:val="11"/>
    <w:qFormat/>
    <w:rsid w:val="00FA15CC"/>
    <w:pPr>
      <w:numPr>
        <w:ilvl w:val="1"/>
      </w:numPr>
      <w:spacing w:after="160"/>
    </w:pPr>
    <w:rPr>
      <w:rFonts w:eastAsiaTheme="majorEastAsia" w:cstheme="majorBidi"/>
      <w:color w:val="595959" w:themeColor="text1" w:themeTint="A6"/>
      <w:spacing w:val="15"/>
      <w:sz w:val="28"/>
    </w:rPr>
  </w:style>
  <w:style w:type="character" w:customStyle="1" w:styleId="Sous-titreCar">
    <w:name w:val="Sous-titre Car"/>
    <w:basedOn w:val="Policepardfaut"/>
    <w:link w:val="Sous-titre"/>
    <w:uiPriority w:val="11"/>
    <w:rsid w:val="00FA15CC"/>
    <w:rPr>
      <w:rFonts w:eastAsiaTheme="majorEastAsia" w:cstheme="majorBidi"/>
      <w:bCs w:val="0"/>
      <w:color w:val="595959" w:themeColor="text1" w:themeTint="A6"/>
      <w:spacing w:val="15"/>
      <w:kern w:val="0"/>
      <w:sz w:val="28"/>
      <w:szCs w:val="20"/>
      <w:lang w:eastAsia="ja-JP"/>
    </w:rPr>
  </w:style>
  <w:style w:type="paragraph" w:styleId="Paragraphedeliste">
    <w:name w:val="List Paragraph"/>
    <w:basedOn w:val="Normal"/>
    <w:uiPriority w:val="34"/>
    <w:qFormat/>
    <w:rsid w:val="00FA15CC"/>
    <w:pPr>
      <w:ind w:left="720"/>
    </w:pPr>
  </w:style>
  <w:style w:type="paragraph" w:styleId="Citation">
    <w:name w:val="Quote"/>
    <w:basedOn w:val="Normal"/>
    <w:next w:val="Normal"/>
    <w:link w:val="CitationCar"/>
    <w:uiPriority w:val="29"/>
    <w:qFormat/>
    <w:rsid w:val="00FA15CC"/>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A15CC"/>
    <w:rPr>
      <w:rFonts w:cstheme="minorBidi"/>
      <w:bCs w:val="0"/>
      <w:i/>
      <w:iCs/>
      <w:color w:val="404040" w:themeColor="text1" w:themeTint="BF"/>
      <w:kern w:val="0"/>
      <w:szCs w:val="20"/>
      <w:lang w:eastAsia="ja-JP"/>
    </w:rPr>
  </w:style>
  <w:style w:type="paragraph" w:styleId="Citationintense">
    <w:name w:val="Intense Quote"/>
    <w:basedOn w:val="Normal"/>
    <w:next w:val="Normal"/>
    <w:link w:val="CitationintenseCar"/>
    <w:uiPriority w:val="30"/>
    <w:qFormat/>
    <w:rsid w:val="00FA15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A15CC"/>
    <w:rPr>
      <w:rFonts w:cstheme="minorBidi"/>
      <w:bCs w:val="0"/>
      <w:i/>
      <w:iCs/>
      <w:color w:val="0F4761" w:themeColor="accent1" w:themeShade="BF"/>
      <w:kern w:val="0"/>
      <w:szCs w:val="20"/>
      <w:lang w:eastAsia="ja-JP"/>
    </w:rPr>
  </w:style>
  <w:style w:type="character" w:styleId="Accentuationintense">
    <w:name w:val="Intense Emphasis"/>
    <w:basedOn w:val="Policepardfaut"/>
    <w:uiPriority w:val="21"/>
    <w:qFormat/>
    <w:rsid w:val="00FA15CC"/>
    <w:rPr>
      <w:i/>
      <w:iCs/>
      <w:color w:val="0F4761" w:themeColor="accent1" w:themeShade="BF"/>
    </w:rPr>
  </w:style>
  <w:style w:type="character" w:styleId="Rfrenceintense">
    <w:name w:val="Intense Reference"/>
    <w:basedOn w:val="Policepardfaut"/>
    <w:uiPriority w:val="32"/>
    <w:qFormat/>
    <w:rsid w:val="00FA15CC"/>
    <w:rPr>
      <w:b/>
      <w:bCs w:val="0"/>
      <w:smallCaps/>
      <w:color w:val="0F4761" w:themeColor="accent1" w:themeShade="BF"/>
      <w:spacing w:val="5"/>
    </w:rPr>
  </w:style>
  <w:style w:type="character" w:customStyle="1" w:styleId="Titre8Car">
    <w:name w:val="Titre 8 Car"/>
    <w:basedOn w:val="Policepardfaut"/>
    <w:link w:val="Titre8"/>
    <w:uiPriority w:val="9"/>
    <w:semiHidden/>
    <w:rsid w:val="000C2A0E"/>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0C2A0E"/>
    <w:rPr>
      <w:rFonts w:asciiTheme="minorHAnsi" w:eastAsiaTheme="majorEastAsia" w:hAnsiTheme="minorHAnsi" w:cstheme="majorBidi"/>
      <w:color w:val="272727" w:themeColor="text1" w:themeTint="D8"/>
    </w:rPr>
  </w:style>
  <w:style w:type="character" w:styleId="Lienhypertexte">
    <w:name w:val="Hyperlink"/>
    <w:basedOn w:val="Policepardfaut"/>
    <w:uiPriority w:val="99"/>
    <w:unhideWhenUsed/>
    <w:rsid w:val="00BD1B80"/>
    <w:rPr>
      <w:color w:val="467886" w:themeColor="hyperlink"/>
      <w:u w:val="single"/>
    </w:rPr>
  </w:style>
  <w:style w:type="character" w:styleId="Mentionnonrsolue">
    <w:name w:val="Unresolved Mention"/>
    <w:basedOn w:val="Policepardfaut"/>
    <w:uiPriority w:val="99"/>
    <w:semiHidden/>
    <w:unhideWhenUsed/>
    <w:rsid w:val="00BD1B80"/>
    <w:rPr>
      <w:color w:val="605E5C"/>
      <w:shd w:val="clear" w:color="auto" w:fill="E1DFDD"/>
    </w:rPr>
  </w:style>
  <w:style w:type="character" w:styleId="Lienhypertextesuivivisit">
    <w:name w:val="FollowedHyperlink"/>
    <w:basedOn w:val="Policepardfaut"/>
    <w:uiPriority w:val="99"/>
    <w:semiHidden/>
    <w:unhideWhenUsed/>
    <w:rsid w:val="00BD1B80"/>
    <w:rPr>
      <w:color w:val="96607D" w:themeColor="followedHyperlink"/>
      <w:u w:val="single"/>
    </w:rPr>
  </w:style>
  <w:style w:type="paragraph" w:styleId="TM1">
    <w:name w:val="toc 1"/>
    <w:basedOn w:val="Normal"/>
    <w:next w:val="Normal"/>
    <w:autoRedefine/>
    <w:uiPriority w:val="39"/>
    <w:unhideWhenUsed/>
    <w:rsid w:val="00F658BD"/>
    <w:pPr>
      <w:spacing w:after="100"/>
    </w:pPr>
  </w:style>
  <w:style w:type="paragraph" w:styleId="TM2">
    <w:name w:val="toc 2"/>
    <w:basedOn w:val="Normal"/>
    <w:next w:val="Normal"/>
    <w:autoRedefine/>
    <w:uiPriority w:val="39"/>
    <w:unhideWhenUsed/>
    <w:rsid w:val="00F658BD"/>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24351">
      <w:bodyDiv w:val="1"/>
      <w:marLeft w:val="0"/>
      <w:marRight w:val="0"/>
      <w:marTop w:val="0"/>
      <w:marBottom w:val="0"/>
      <w:divBdr>
        <w:top w:val="none" w:sz="0" w:space="0" w:color="auto"/>
        <w:left w:val="none" w:sz="0" w:space="0" w:color="auto"/>
        <w:bottom w:val="none" w:sz="0" w:space="0" w:color="auto"/>
        <w:right w:val="none" w:sz="0" w:space="0" w:color="auto"/>
      </w:divBdr>
    </w:div>
    <w:div w:id="286931049">
      <w:bodyDiv w:val="1"/>
      <w:marLeft w:val="0"/>
      <w:marRight w:val="0"/>
      <w:marTop w:val="0"/>
      <w:marBottom w:val="0"/>
      <w:divBdr>
        <w:top w:val="none" w:sz="0" w:space="0" w:color="auto"/>
        <w:left w:val="none" w:sz="0" w:space="0" w:color="auto"/>
        <w:bottom w:val="none" w:sz="0" w:space="0" w:color="auto"/>
        <w:right w:val="none" w:sz="0" w:space="0" w:color="auto"/>
      </w:divBdr>
    </w:div>
    <w:div w:id="293603901">
      <w:bodyDiv w:val="1"/>
      <w:marLeft w:val="0"/>
      <w:marRight w:val="0"/>
      <w:marTop w:val="0"/>
      <w:marBottom w:val="0"/>
      <w:divBdr>
        <w:top w:val="none" w:sz="0" w:space="0" w:color="auto"/>
        <w:left w:val="none" w:sz="0" w:space="0" w:color="auto"/>
        <w:bottom w:val="none" w:sz="0" w:space="0" w:color="auto"/>
        <w:right w:val="none" w:sz="0" w:space="0" w:color="auto"/>
      </w:divBdr>
    </w:div>
    <w:div w:id="492453704">
      <w:bodyDiv w:val="1"/>
      <w:marLeft w:val="0"/>
      <w:marRight w:val="0"/>
      <w:marTop w:val="0"/>
      <w:marBottom w:val="0"/>
      <w:divBdr>
        <w:top w:val="none" w:sz="0" w:space="0" w:color="auto"/>
        <w:left w:val="none" w:sz="0" w:space="0" w:color="auto"/>
        <w:bottom w:val="none" w:sz="0" w:space="0" w:color="auto"/>
        <w:right w:val="none" w:sz="0" w:space="0" w:color="auto"/>
      </w:divBdr>
      <w:divsChild>
        <w:div w:id="1065226933">
          <w:marLeft w:val="0"/>
          <w:marRight w:val="0"/>
          <w:marTop w:val="450"/>
          <w:marBottom w:val="450"/>
          <w:divBdr>
            <w:top w:val="none" w:sz="0" w:space="0" w:color="auto"/>
            <w:left w:val="none" w:sz="0" w:space="0" w:color="auto"/>
            <w:bottom w:val="none" w:sz="0" w:space="0" w:color="auto"/>
            <w:right w:val="none" w:sz="0" w:space="0" w:color="auto"/>
          </w:divBdr>
        </w:div>
        <w:div w:id="1014262942">
          <w:marLeft w:val="0"/>
          <w:marRight w:val="0"/>
          <w:marTop w:val="450"/>
          <w:marBottom w:val="450"/>
          <w:divBdr>
            <w:top w:val="none" w:sz="0" w:space="0" w:color="auto"/>
            <w:left w:val="none" w:sz="0" w:space="0" w:color="auto"/>
            <w:bottom w:val="none" w:sz="0" w:space="0" w:color="auto"/>
            <w:right w:val="none" w:sz="0" w:space="0" w:color="auto"/>
          </w:divBdr>
        </w:div>
        <w:div w:id="595211454">
          <w:marLeft w:val="0"/>
          <w:marRight w:val="0"/>
          <w:marTop w:val="450"/>
          <w:marBottom w:val="450"/>
          <w:divBdr>
            <w:top w:val="none" w:sz="0" w:space="0" w:color="auto"/>
            <w:left w:val="none" w:sz="0" w:space="0" w:color="auto"/>
            <w:bottom w:val="none" w:sz="0" w:space="0" w:color="auto"/>
            <w:right w:val="none" w:sz="0" w:space="0" w:color="auto"/>
          </w:divBdr>
        </w:div>
        <w:div w:id="2053571989">
          <w:marLeft w:val="0"/>
          <w:marRight w:val="0"/>
          <w:marTop w:val="450"/>
          <w:marBottom w:val="450"/>
          <w:divBdr>
            <w:top w:val="none" w:sz="0" w:space="0" w:color="auto"/>
            <w:left w:val="none" w:sz="0" w:space="0" w:color="auto"/>
            <w:bottom w:val="none" w:sz="0" w:space="0" w:color="auto"/>
            <w:right w:val="none" w:sz="0" w:space="0" w:color="auto"/>
          </w:divBdr>
        </w:div>
        <w:div w:id="909969109">
          <w:marLeft w:val="0"/>
          <w:marRight w:val="0"/>
          <w:marTop w:val="450"/>
          <w:marBottom w:val="450"/>
          <w:divBdr>
            <w:top w:val="none" w:sz="0" w:space="0" w:color="auto"/>
            <w:left w:val="none" w:sz="0" w:space="0" w:color="auto"/>
            <w:bottom w:val="none" w:sz="0" w:space="0" w:color="auto"/>
            <w:right w:val="none" w:sz="0" w:space="0" w:color="auto"/>
          </w:divBdr>
        </w:div>
      </w:divsChild>
    </w:div>
    <w:div w:id="971986662">
      <w:bodyDiv w:val="1"/>
      <w:marLeft w:val="0"/>
      <w:marRight w:val="0"/>
      <w:marTop w:val="0"/>
      <w:marBottom w:val="0"/>
      <w:divBdr>
        <w:top w:val="none" w:sz="0" w:space="0" w:color="auto"/>
        <w:left w:val="none" w:sz="0" w:space="0" w:color="auto"/>
        <w:bottom w:val="none" w:sz="0" w:space="0" w:color="auto"/>
        <w:right w:val="none" w:sz="0" w:space="0" w:color="auto"/>
      </w:divBdr>
      <w:divsChild>
        <w:div w:id="1706557894">
          <w:marLeft w:val="0"/>
          <w:marRight w:val="0"/>
          <w:marTop w:val="0"/>
          <w:marBottom w:val="0"/>
          <w:divBdr>
            <w:top w:val="none" w:sz="0" w:space="0" w:color="auto"/>
            <w:left w:val="none" w:sz="0" w:space="0" w:color="auto"/>
            <w:bottom w:val="none" w:sz="0" w:space="0" w:color="auto"/>
            <w:right w:val="none" w:sz="0" w:space="0" w:color="auto"/>
          </w:divBdr>
        </w:div>
        <w:div w:id="522671738">
          <w:marLeft w:val="0"/>
          <w:marRight w:val="0"/>
          <w:marTop w:val="0"/>
          <w:marBottom w:val="0"/>
          <w:divBdr>
            <w:top w:val="none" w:sz="0" w:space="0" w:color="auto"/>
            <w:left w:val="none" w:sz="0" w:space="0" w:color="auto"/>
            <w:bottom w:val="none" w:sz="0" w:space="0" w:color="auto"/>
            <w:right w:val="none" w:sz="0" w:space="0" w:color="auto"/>
          </w:divBdr>
          <w:divsChild>
            <w:div w:id="365912423">
              <w:marLeft w:val="0"/>
              <w:marRight w:val="0"/>
              <w:marTop w:val="0"/>
              <w:marBottom w:val="0"/>
              <w:divBdr>
                <w:top w:val="none" w:sz="0" w:space="0" w:color="auto"/>
                <w:left w:val="none" w:sz="0" w:space="0" w:color="auto"/>
                <w:bottom w:val="none" w:sz="0" w:space="0" w:color="auto"/>
                <w:right w:val="none" w:sz="0" w:space="0" w:color="auto"/>
              </w:divBdr>
            </w:div>
            <w:div w:id="1650942163">
              <w:marLeft w:val="0"/>
              <w:marRight w:val="0"/>
              <w:marTop w:val="0"/>
              <w:marBottom w:val="0"/>
              <w:divBdr>
                <w:top w:val="none" w:sz="0" w:space="0" w:color="auto"/>
                <w:left w:val="none" w:sz="0" w:space="0" w:color="auto"/>
                <w:bottom w:val="none" w:sz="0" w:space="0" w:color="auto"/>
                <w:right w:val="none" w:sz="0" w:space="0" w:color="auto"/>
              </w:divBdr>
            </w:div>
            <w:div w:id="189720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44665">
      <w:bodyDiv w:val="1"/>
      <w:marLeft w:val="0"/>
      <w:marRight w:val="0"/>
      <w:marTop w:val="0"/>
      <w:marBottom w:val="0"/>
      <w:divBdr>
        <w:top w:val="none" w:sz="0" w:space="0" w:color="auto"/>
        <w:left w:val="none" w:sz="0" w:space="0" w:color="auto"/>
        <w:bottom w:val="none" w:sz="0" w:space="0" w:color="auto"/>
        <w:right w:val="none" w:sz="0" w:space="0" w:color="auto"/>
      </w:divBdr>
    </w:div>
    <w:div w:id="1658264685">
      <w:bodyDiv w:val="1"/>
      <w:marLeft w:val="0"/>
      <w:marRight w:val="0"/>
      <w:marTop w:val="0"/>
      <w:marBottom w:val="0"/>
      <w:divBdr>
        <w:top w:val="none" w:sz="0" w:space="0" w:color="auto"/>
        <w:left w:val="none" w:sz="0" w:space="0" w:color="auto"/>
        <w:bottom w:val="none" w:sz="0" w:space="0" w:color="auto"/>
        <w:right w:val="none" w:sz="0" w:space="0" w:color="auto"/>
      </w:divBdr>
    </w:div>
    <w:div w:id="1733506205">
      <w:bodyDiv w:val="1"/>
      <w:marLeft w:val="0"/>
      <w:marRight w:val="0"/>
      <w:marTop w:val="0"/>
      <w:marBottom w:val="0"/>
      <w:divBdr>
        <w:top w:val="none" w:sz="0" w:space="0" w:color="auto"/>
        <w:left w:val="none" w:sz="0" w:space="0" w:color="auto"/>
        <w:bottom w:val="none" w:sz="0" w:space="0" w:color="auto"/>
        <w:right w:val="none" w:sz="0" w:space="0" w:color="auto"/>
      </w:divBdr>
      <w:divsChild>
        <w:div w:id="1589582654">
          <w:marLeft w:val="0"/>
          <w:marRight w:val="0"/>
          <w:marTop w:val="0"/>
          <w:marBottom w:val="0"/>
          <w:divBdr>
            <w:top w:val="none" w:sz="0" w:space="0" w:color="auto"/>
            <w:left w:val="none" w:sz="0" w:space="0" w:color="auto"/>
            <w:bottom w:val="none" w:sz="0" w:space="0" w:color="auto"/>
            <w:right w:val="none" w:sz="0" w:space="0" w:color="auto"/>
          </w:divBdr>
        </w:div>
        <w:div w:id="680352944">
          <w:marLeft w:val="0"/>
          <w:marRight w:val="0"/>
          <w:marTop w:val="0"/>
          <w:marBottom w:val="0"/>
          <w:divBdr>
            <w:top w:val="none" w:sz="0" w:space="0" w:color="auto"/>
            <w:left w:val="none" w:sz="0" w:space="0" w:color="auto"/>
            <w:bottom w:val="none" w:sz="0" w:space="0" w:color="auto"/>
            <w:right w:val="none" w:sz="0" w:space="0" w:color="auto"/>
          </w:divBdr>
          <w:divsChild>
            <w:div w:id="53635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647406">
      <w:bodyDiv w:val="1"/>
      <w:marLeft w:val="0"/>
      <w:marRight w:val="0"/>
      <w:marTop w:val="0"/>
      <w:marBottom w:val="0"/>
      <w:divBdr>
        <w:top w:val="none" w:sz="0" w:space="0" w:color="auto"/>
        <w:left w:val="none" w:sz="0" w:space="0" w:color="auto"/>
        <w:bottom w:val="none" w:sz="0" w:space="0" w:color="auto"/>
        <w:right w:val="none" w:sz="0" w:space="0" w:color="auto"/>
      </w:divBdr>
      <w:divsChild>
        <w:div w:id="349839194">
          <w:marLeft w:val="0"/>
          <w:marRight w:val="0"/>
          <w:marTop w:val="0"/>
          <w:marBottom w:val="0"/>
          <w:divBdr>
            <w:top w:val="none" w:sz="0" w:space="0" w:color="auto"/>
            <w:left w:val="none" w:sz="0" w:space="0" w:color="auto"/>
            <w:bottom w:val="none" w:sz="0" w:space="0" w:color="auto"/>
            <w:right w:val="none" w:sz="0" w:space="0" w:color="auto"/>
          </w:divBdr>
          <w:divsChild>
            <w:div w:id="2030403490">
              <w:marLeft w:val="0"/>
              <w:marRight w:val="0"/>
              <w:marTop w:val="0"/>
              <w:marBottom w:val="0"/>
              <w:divBdr>
                <w:top w:val="none" w:sz="0" w:space="0" w:color="auto"/>
                <w:left w:val="none" w:sz="0" w:space="0" w:color="auto"/>
                <w:bottom w:val="none" w:sz="0" w:space="0" w:color="auto"/>
                <w:right w:val="none" w:sz="0" w:space="0" w:color="auto"/>
              </w:divBdr>
              <w:divsChild>
                <w:div w:id="196071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964208">
          <w:marLeft w:val="0"/>
          <w:marRight w:val="0"/>
          <w:marTop w:val="0"/>
          <w:marBottom w:val="0"/>
          <w:divBdr>
            <w:top w:val="none" w:sz="0" w:space="0" w:color="auto"/>
            <w:left w:val="none" w:sz="0" w:space="0" w:color="auto"/>
            <w:bottom w:val="none" w:sz="0" w:space="0" w:color="auto"/>
            <w:right w:val="none" w:sz="0" w:space="0" w:color="auto"/>
          </w:divBdr>
          <w:divsChild>
            <w:div w:id="170681326">
              <w:marLeft w:val="0"/>
              <w:marRight w:val="0"/>
              <w:marTop w:val="0"/>
              <w:marBottom w:val="0"/>
              <w:divBdr>
                <w:top w:val="none" w:sz="0" w:space="0" w:color="auto"/>
                <w:left w:val="none" w:sz="0" w:space="0" w:color="auto"/>
                <w:bottom w:val="none" w:sz="0" w:space="0" w:color="auto"/>
                <w:right w:val="none" w:sz="0" w:space="0" w:color="auto"/>
              </w:divBdr>
              <w:divsChild>
                <w:div w:id="1968974738">
                  <w:marLeft w:val="0"/>
                  <w:marRight w:val="0"/>
                  <w:marTop w:val="0"/>
                  <w:marBottom w:val="0"/>
                  <w:divBdr>
                    <w:top w:val="none" w:sz="0" w:space="0" w:color="auto"/>
                    <w:left w:val="none" w:sz="0" w:space="0" w:color="auto"/>
                    <w:bottom w:val="none" w:sz="0" w:space="0" w:color="auto"/>
                    <w:right w:val="none" w:sz="0" w:space="0" w:color="auto"/>
                  </w:divBdr>
                  <w:divsChild>
                    <w:div w:id="115228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aquitaine@apidv.org" TargetMode="External"/><Relationship Id="rId13" Type="http://schemas.openxmlformats.org/officeDocument/2006/relationships/hyperlink" Target="mailto:marius-audiodescription@orange.fr" TargetMode="External"/><Relationship Id="rId18" Type="http://schemas.openxmlformats.org/officeDocument/2006/relationships/hyperlink" Target="mailto:opera@apidv.or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cloud10.eudonet.com/Ext/EUDO_07843/root/productsAdmin/EvtAdv/index.html" TargetMode="External"/><Relationship Id="rId7" Type="http://schemas.openxmlformats.org/officeDocument/2006/relationships/endnotes" Target="endnotes.xml"/><Relationship Id="rId12" Type="http://schemas.openxmlformats.org/officeDocument/2006/relationships/hyperlink" Target="mailto:Marius-audiodescription@orange.fr" TargetMode="External"/><Relationship Id="rId17" Type="http://schemas.openxmlformats.org/officeDocument/2006/relationships/hyperlink" Target="https://www.opera-bordeaux.com/opera-pratiquer-famille-un-elixir-damour-56452"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onb.notre-billetterie.com/billets?seance=392" TargetMode="External"/><Relationship Id="rId20" Type="http://schemas.openxmlformats.org/officeDocument/2006/relationships/hyperlink" Target="https://www.gironde.fr/actualites/journee-gironde-100-inclusiv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ZwOD13eJY5Q&amp;t=90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tnba.org" TargetMode="External"/><Relationship Id="rId23" Type="http://schemas.openxmlformats.org/officeDocument/2006/relationships/hyperlink" Target="https://www.lesnumeriques.com/serrure-connectee/quelle-serrure-connectee-choisir-a169733.html" TargetMode="External"/><Relationship Id="rId10" Type="http://schemas.openxmlformats.org/officeDocument/2006/relationships/hyperlink" Target="https://www.youtube.com/watch?v=Gu1u3WmDUWY" TargetMode="External"/><Relationship Id="rId19" Type="http://schemas.openxmlformats.org/officeDocument/2006/relationships/hyperlink" Target="https://drees.solidarites-sante.gouv.fr/publications-communique-de-presse-documents-de-reference/panoramas-de-la-drees/241128_Panorama_Handicap2024" TargetMode="External"/><Relationship Id="rId4" Type="http://schemas.openxmlformats.org/officeDocument/2006/relationships/settings" Target="settings.xml"/><Relationship Id="rId9" Type="http://schemas.openxmlformats.org/officeDocument/2006/relationships/hyperlink" Target="https://www.sudouest.fr/sante/handicap/bordeaux-les-laureats-de-l-adaptathon-sont-connus-22253529.php" TargetMode="External"/><Relationship Id="rId14" Type="http://schemas.openxmlformats.org/officeDocument/2006/relationships/hyperlink" Target="mailto:billetterie@tnba.org" TargetMode="External"/><Relationship Id="rId22" Type="http://schemas.openxmlformats.org/officeDocument/2006/relationships/hyperlink" Target="https://www.pollux.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E9912-5C49-411B-96FB-8CF66F0C3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482</TotalTime>
  <Pages>10</Pages>
  <Words>3492</Words>
  <Characters>19208</Characters>
  <Application>Microsoft Office Word</Application>
  <DocSecurity>0</DocSecurity>
  <Lines>160</Lines>
  <Paragraphs>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apiDV Nouvelle-Aquitaine</dc:creator>
  <cp:keywords/>
  <dc:description/>
  <cp:lastModifiedBy>apiDV Nouvelle-Aquitaine</cp:lastModifiedBy>
  <cp:revision>12</cp:revision>
  <cp:lastPrinted>2024-10-30T09:53:00Z</cp:lastPrinted>
  <dcterms:created xsi:type="dcterms:W3CDTF">2024-12-23T07:31:00Z</dcterms:created>
  <dcterms:modified xsi:type="dcterms:W3CDTF">2025-01-06T16:25:00Z</dcterms:modified>
</cp:coreProperties>
</file>