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890E5" w14:textId="77777777" w:rsidR="009B169E" w:rsidRDefault="009B169E"/>
    <w:p w14:paraId="3768745A" w14:textId="77777777" w:rsidR="0058210B" w:rsidRDefault="0058210B"/>
    <w:p w14:paraId="77E3B418" w14:textId="1CC70E96" w:rsidR="007E4D8B" w:rsidRDefault="007E4D8B" w:rsidP="007E4D8B">
      <w:pPr>
        <w:pStyle w:val="Titre1"/>
      </w:pPr>
      <w:bookmarkStart w:id="0" w:name="_Toc171406654"/>
      <w:bookmarkStart w:id="1" w:name="_Toc171418468"/>
      <w:bookmarkStart w:id="2" w:name="_Toc172209758"/>
      <w:bookmarkStart w:id="3" w:name="_Toc172210737"/>
      <w:bookmarkStart w:id="4" w:name="_Toc175651999"/>
      <w:bookmarkStart w:id="5" w:name="_Toc181166277"/>
      <w:bookmarkStart w:id="6" w:name="_Toc181177922"/>
      <w:bookmarkStart w:id="7" w:name="_Toc185847854"/>
      <w:bookmarkStart w:id="8" w:name="_Toc186531341"/>
      <w:bookmarkStart w:id="9" w:name="_Toc186535212"/>
      <w:bookmarkStart w:id="10" w:name="_Toc187049521"/>
      <w:bookmarkStart w:id="11" w:name="_Toc192174216"/>
      <w:bookmarkStart w:id="12" w:name="_Toc192489467"/>
      <w:bookmarkStart w:id="13" w:name="_Toc192493011"/>
      <w:bookmarkStart w:id="14" w:name="_Toc192760250"/>
      <w:bookmarkStart w:id="15" w:name="_Toc193695254"/>
      <w:bookmarkStart w:id="16" w:name="_Toc193971453"/>
      <w:r>
        <w:t>SOMMAIRE</w:t>
      </w:r>
      <w:r w:rsidR="00F658BD">
        <w: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p w14:paraId="34CC1878" w14:textId="2AB6C6F1" w:rsidR="00723BE1" w:rsidRDefault="00F658BD">
      <w:pPr>
        <w:pStyle w:val="TM1"/>
        <w:tabs>
          <w:tab w:val="right" w:leader="dot" w:pos="9628"/>
        </w:tabs>
        <w:rPr>
          <w:rFonts w:asciiTheme="minorHAnsi" w:eastAsiaTheme="minorEastAsia" w:hAnsiTheme="minorHAnsi" w:cstheme="minorBidi"/>
          <w:bCs w:val="0"/>
          <w:noProof/>
          <w:color w:val="auto"/>
          <w:sz w:val="24"/>
          <w:szCs w:val="24"/>
          <w:lang w:eastAsia="fr-FR"/>
        </w:rPr>
      </w:pPr>
      <w:r>
        <w:fldChar w:fldCharType="begin"/>
      </w:r>
      <w:r>
        <w:instrText xml:space="preserve"> TOC \o "1-3" \h \z \u </w:instrText>
      </w:r>
      <w:r>
        <w:fldChar w:fldCharType="separate"/>
      </w:r>
    </w:p>
    <w:p w14:paraId="14D37F59" w14:textId="2121410F" w:rsidR="00723BE1" w:rsidRDefault="00723BE1">
      <w:pPr>
        <w:pStyle w:val="TM1"/>
        <w:tabs>
          <w:tab w:val="right" w:leader="dot" w:pos="9628"/>
        </w:tabs>
        <w:rPr>
          <w:rFonts w:asciiTheme="minorHAnsi" w:eastAsiaTheme="minorEastAsia" w:hAnsiTheme="minorHAnsi" w:cstheme="minorBidi"/>
          <w:bCs w:val="0"/>
          <w:noProof/>
          <w:color w:val="auto"/>
          <w:sz w:val="24"/>
          <w:szCs w:val="24"/>
          <w:lang w:eastAsia="fr-FR"/>
        </w:rPr>
      </w:pPr>
      <w:hyperlink w:anchor="_Toc193971454" w:history="1">
        <w:r w:rsidRPr="002067AB">
          <w:rPr>
            <w:rStyle w:val="Lienhypertexte"/>
            <w:noProof/>
          </w:rPr>
          <w:t>ÉDITO</w:t>
        </w:r>
        <w:r>
          <w:rPr>
            <w:noProof/>
            <w:webHidden/>
          </w:rPr>
          <w:tab/>
        </w:r>
        <w:r>
          <w:rPr>
            <w:noProof/>
            <w:webHidden/>
          </w:rPr>
          <w:fldChar w:fldCharType="begin"/>
        </w:r>
        <w:r>
          <w:rPr>
            <w:noProof/>
            <w:webHidden/>
          </w:rPr>
          <w:instrText xml:space="preserve"> PAGEREF _Toc193971454 \h </w:instrText>
        </w:r>
        <w:r>
          <w:rPr>
            <w:noProof/>
            <w:webHidden/>
          </w:rPr>
        </w:r>
        <w:r>
          <w:rPr>
            <w:noProof/>
            <w:webHidden/>
          </w:rPr>
          <w:fldChar w:fldCharType="separate"/>
        </w:r>
        <w:r>
          <w:rPr>
            <w:noProof/>
            <w:webHidden/>
          </w:rPr>
          <w:t>2</w:t>
        </w:r>
        <w:r>
          <w:rPr>
            <w:noProof/>
            <w:webHidden/>
          </w:rPr>
          <w:fldChar w:fldCharType="end"/>
        </w:r>
      </w:hyperlink>
    </w:p>
    <w:p w14:paraId="10C94550" w14:textId="560922CF" w:rsidR="00723BE1" w:rsidRDefault="00723BE1">
      <w:pPr>
        <w:pStyle w:val="TM1"/>
        <w:tabs>
          <w:tab w:val="right" w:leader="dot" w:pos="9628"/>
        </w:tabs>
        <w:rPr>
          <w:rFonts w:asciiTheme="minorHAnsi" w:eastAsiaTheme="minorEastAsia" w:hAnsiTheme="minorHAnsi" w:cstheme="minorBidi"/>
          <w:bCs w:val="0"/>
          <w:noProof/>
          <w:color w:val="auto"/>
          <w:sz w:val="24"/>
          <w:szCs w:val="24"/>
          <w:lang w:eastAsia="fr-FR"/>
        </w:rPr>
      </w:pPr>
      <w:hyperlink w:anchor="_Toc193971455" w:history="1">
        <w:r w:rsidRPr="002067AB">
          <w:rPr>
            <w:rStyle w:val="Lienhypertexte"/>
            <w:noProof/>
          </w:rPr>
          <w:t>VIE DE L’ASSOCIATION.</w:t>
        </w:r>
        <w:r>
          <w:rPr>
            <w:noProof/>
            <w:webHidden/>
          </w:rPr>
          <w:tab/>
        </w:r>
        <w:r>
          <w:rPr>
            <w:noProof/>
            <w:webHidden/>
          </w:rPr>
          <w:fldChar w:fldCharType="begin"/>
        </w:r>
        <w:r>
          <w:rPr>
            <w:noProof/>
            <w:webHidden/>
          </w:rPr>
          <w:instrText xml:space="preserve"> PAGEREF _Toc193971455 \h </w:instrText>
        </w:r>
        <w:r>
          <w:rPr>
            <w:noProof/>
            <w:webHidden/>
          </w:rPr>
        </w:r>
        <w:r>
          <w:rPr>
            <w:noProof/>
            <w:webHidden/>
          </w:rPr>
          <w:fldChar w:fldCharType="separate"/>
        </w:r>
        <w:r>
          <w:rPr>
            <w:noProof/>
            <w:webHidden/>
          </w:rPr>
          <w:t>3</w:t>
        </w:r>
        <w:r>
          <w:rPr>
            <w:noProof/>
            <w:webHidden/>
          </w:rPr>
          <w:fldChar w:fldCharType="end"/>
        </w:r>
      </w:hyperlink>
    </w:p>
    <w:p w14:paraId="1474C896" w14:textId="5A2F15E8"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56" w:history="1">
        <w:r w:rsidRPr="002067AB">
          <w:rPr>
            <w:rStyle w:val="Lienhypertexte"/>
            <w:noProof/>
          </w:rPr>
          <w:t>Un cocktail 2025 dynamique</w:t>
        </w:r>
        <w:r w:rsidRPr="002067AB">
          <w:rPr>
            <w:rStyle w:val="Lienhypertexte"/>
            <w:rFonts w:ascii="Calibri" w:hAnsi="Calibri" w:cs="Calibri"/>
            <w:noProof/>
          </w:rPr>
          <w:t> </w:t>
        </w:r>
        <w:r w:rsidRPr="002067AB">
          <w:rPr>
            <w:rStyle w:val="Lienhypertexte"/>
            <w:noProof/>
          </w:rPr>
          <w:t>!</w:t>
        </w:r>
        <w:r>
          <w:rPr>
            <w:noProof/>
            <w:webHidden/>
          </w:rPr>
          <w:tab/>
        </w:r>
        <w:r>
          <w:rPr>
            <w:noProof/>
            <w:webHidden/>
          </w:rPr>
          <w:fldChar w:fldCharType="begin"/>
        </w:r>
        <w:r>
          <w:rPr>
            <w:noProof/>
            <w:webHidden/>
          </w:rPr>
          <w:instrText xml:space="preserve"> PAGEREF _Toc193971456 \h </w:instrText>
        </w:r>
        <w:r>
          <w:rPr>
            <w:noProof/>
            <w:webHidden/>
          </w:rPr>
        </w:r>
        <w:r>
          <w:rPr>
            <w:noProof/>
            <w:webHidden/>
          </w:rPr>
          <w:fldChar w:fldCharType="separate"/>
        </w:r>
        <w:r>
          <w:rPr>
            <w:noProof/>
            <w:webHidden/>
          </w:rPr>
          <w:t>3</w:t>
        </w:r>
        <w:r>
          <w:rPr>
            <w:noProof/>
            <w:webHidden/>
          </w:rPr>
          <w:fldChar w:fldCharType="end"/>
        </w:r>
      </w:hyperlink>
    </w:p>
    <w:p w14:paraId="5F3FD0A5" w14:textId="2853290A"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57" w:history="1">
        <w:r w:rsidRPr="002067AB">
          <w:rPr>
            <w:rStyle w:val="Lienhypertexte"/>
            <w:noProof/>
          </w:rPr>
          <w:t>Réservez votre jeudi 26 juin.</w:t>
        </w:r>
        <w:r>
          <w:rPr>
            <w:noProof/>
            <w:webHidden/>
          </w:rPr>
          <w:tab/>
        </w:r>
        <w:r>
          <w:rPr>
            <w:noProof/>
            <w:webHidden/>
          </w:rPr>
          <w:fldChar w:fldCharType="begin"/>
        </w:r>
        <w:r>
          <w:rPr>
            <w:noProof/>
            <w:webHidden/>
          </w:rPr>
          <w:instrText xml:space="preserve"> PAGEREF _Toc193971457 \h </w:instrText>
        </w:r>
        <w:r>
          <w:rPr>
            <w:noProof/>
            <w:webHidden/>
          </w:rPr>
        </w:r>
        <w:r>
          <w:rPr>
            <w:noProof/>
            <w:webHidden/>
          </w:rPr>
          <w:fldChar w:fldCharType="separate"/>
        </w:r>
        <w:r>
          <w:rPr>
            <w:noProof/>
            <w:webHidden/>
          </w:rPr>
          <w:t>3</w:t>
        </w:r>
        <w:r>
          <w:rPr>
            <w:noProof/>
            <w:webHidden/>
          </w:rPr>
          <w:fldChar w:fldCharType="end"/>
        </w:r>
      </w:hyperlink>
    </w:p>
    <w:p w14:paraId="2E3445F3" w14:textId="5F8B4AE1"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58" w:history="1">
        <w:r w:rsidRPr="002067AB">
          <w:rPr>
            <w:rStyle w:val="Lienhypertexte"/>
            <w:noProof/>
          </w:rPr>
          <w:t>Rencontre Cap Emploi, apiDV Nouvelle-Aquitaine.</w:t>
        </w:r>
        <w:r>
          <w:rPr>
            <w:noProof/>
            <w:webHidden/>
          </w:rPr>
          <w:tab/>
        </w:r>
        <w:r>
          <w:rPr>
            <w:noProof/>
            <w:webHidden/>
          </w:rPr>
          <w:fldChar w:fldCharType="begin"/>
        </w:r>
        <w:r>
          <w:rPr>
            <w:noProof/>
            <w:webHidden/>
          </w:rPr>
          <w:instrText xml:space="preserve"> PAGEREF _Toc193971458 \h </w:instrText>
        </w:r>
        <w:r>
          <w:rPr>
            <w:noProof/>
            <w:webHidden/>
          </w:rPr>
        </w:r>
        <w:r>
          <w:rPr>
            <w:noProof/>
            <w:webHidden/>
          </w:rPr>
          <w:fldChar w:fldCharType="separate"/>
        </w:r>
        <w:r>
          <w:rPr>
            <w:noProof/>
            <w:webHidden/>
          </w:rPr>
          <w:t>3</w:t>
        </w:r>
        <w:r>
          <w:rPr>
            <w:noProof/>
            <w:webHidden/>
          </w:rPr>
          <w:fldChar w:fldCharType="end"/>
        </w:r>
      </w:hyperlink>
    </w:p>
    <w:p w14:paraId="266C465B" w14:textId="56CB5F1F"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59" w:history="1">
        <w:r w:rsidRPr="002067AB">
          <w:rPr>
            <w:rStyle w:val="Lienhypertexte"/>
            <w:noProof/>
          </w:rPr>
          <w:t>Un Gironde mag</w:t>
        </w:r>
        <w:r w:rsidRPr="002067AB">
          <w:rPr>
            <w:rStyle w:val="Lienhypertexte"/>
            <w:rFonts w:ascii="Calibri" w:hAnsi="Calibri" w:cs="Calibri"/>
            <w:noProof/>
          </w:rPr>
          <w:t> </w:t>
        </w:r>
        <w:r w:rsidRPr="002067AB">
          <w:rPr>
            <w:rStyle w:val="Lienhypertexte"/>
            <w:noProof/>
          </w:rPr>
          <w:t>: non 6 Gironde mag</w:t>
        </w:r>
        <w:r w:rsidRPr="002067AB">
          <w:rPr>
            <w:rStyle w:val="Lienhypertexte"/>
            <w:rFonts w:ascii="Calibri" w:hAnsi="Calibri" w:cs="Calibri"/>
            <w:noProof/>
          </w:rPr>
          <w:t> </w:t>
        </w:r>
        <w:r w:rsidRPr="002067AB">
          <w:rPr>
            <w:rStyle w:val="Lienhypertexte"/>
            <w:noProof/>
          </w:rPr>
          <w:t>!</w:t>
        </w:r>
        <w:r>
          <w:rPr>
            <w:noProof/>
            <w:webHidden/>
          </w:rPr>
          <w:tab/>
        </w:r>
        <w:r>
          <w:rPr>
            <w:noProof/>
            <w:webHidden/>
          </w:rPr>
          <w:fldChar w:fldCharType="begin"/>
        </w:r>
        <w:r>
          <w:rPr>
            <w:noProof/>
            <w:webHidden/>
          </w:rPr>
          <w:instrText xml:space="preserve"> PAGEREF _Toc193971459 \h </w:instrText>
        </w:r>
        <w:r>
          <w:rPr>
            <w:noProof/>
            <w:webHidden/>
          </w:rPr>
        </w:r>
        <w:r>
          <w:rPr>
            <w:noProof/>
            <w:webHidden/>
          </w:rPr>
          <w:fldChar w:fldCharType="separate"/>
        </w:r>
        <w:r>
          <w:rPr>
            <w:noProof/>
            <w:webHidden/>
          </w:rPr>
          <w:t>4</w:t>
        </w:r>
        <w:r>
          <w:rPr>
            <w:noProof/>
            <w:webHidden/>
          </w:rPr>
          <w:fldChar w:fldCharType="end"/>
        </w:r>
      </w:hyperlink>
    </w:p>
    <w:p w14:paraId="22D3EB0D" w14:textId="38FE654A"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60" w:history="1">
        <w:r w:rsidRPr="002067AB">
          <w:rPr>
            <w:rStyle w:val="Lienhypertexte"/>
            <w:noProof/>
          </w:rPr>
          <w:t>Option «</w:t>
        </w:r>
        <w:r w:rsidRPr="002067AB">
          <w:rPr>
            <w:rStyle w:val="Lienhypertexte"/>
            <w:rFonts w:ascii="Calibri" w:hAnsi="Calibri" w:cs="Calibri"/>
            <w:noProof/>
          </w:rPr>
          <w:t> </w:t>
        </w:r>
        <w:r w:rsidRPr="002067AB">
          <w:rPr>
            <w:rStyle w:val="Lienhypertexte"/>
            <w:noProof/>
          </w:rPr>
          <w:t>Hop on Hop off</w:t>
        </w:r>
        <w:r w:rsidRPr="002067AB">
          <w:rPr>
            <w:rStyle w:val="Lienhypertexte"/>
            <w:rFonts w:ascii="Calibri" w:hAnsi="Calibri" w:cs="Calibri"/>
            <w:noProof/>
          </w:rPr>
          <w:t> </w:t>
        </w:r>
        <w:r w:rsidRPr="002067AB">
          <w:rPr>
            <w:rStyle w:val="Lienhypertexte"/>
            <w:rFonts w:cs="Luciole"/>
            <w:noProof/>
          </w:rPr>
          <w:t>»</w:t>
        </w:r>
        <w:r w:rsidRPr="002067AB">
          <w:rPr>
            <w:rStyle w:val="Lienhypertexte"/>
            <w:noProof/>
          </w:rPr>
          <w:t xml:space="preserve"> de Bordeaux City Tours.</w:t>
        </w:r>
        <w:r>
          <w:rPr>
            <w:noProof/>
            <w:webHidden/>
          </w:rPr>
          <w:tab/>
        </w:r>
        <w:r>
          <w:rPr>
            <w:noProof/>
            <w:webHidden/>
          </w:rPr>
          <w:fldChar w:fldCharType="begin"/>
        </w:r>
        <w:r>
          <w:rPr>
            <w:noProof/>
            <w:webHidden/>
          </w:rPr>
          <w:instrText xml:space="preserve"> PAGEREF _Toc193971460 \h </w:instrText>
        </w:r>
        <w:r>
          <w:rPr>
            <w:noProof/>
            <w:webHidden/>
          </w:rPr>
        </w:r>
        <w:r>
          <w:rPr>
            <w:noProof/>
            <w:webHidden/>
          </w:rPr>
          <w:fldChar w:fldCharType="separate"/>
        </w:r>
        <w:r>
          <w:rPr>
            <w:noProof/>
            <w:webHidden/>
          </w:rPr>
          <w:t>4</w:t>
        </w:r>
        <w:r>
          <w:rPr>
            <w:noProof/>
            <w:webHidden/>
          </w:rPr>
          <w:fldChar w:fldCharType="end"/>
        </w:r>
      </w:hyperlink>
    </w:p>
    <w:p w14:paraId="36ED0AF8" w14:textId="559DFF13"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61" w:history="1">
        <w:r w:rsidRPr="002067AB">
          <w:rPr>
            <w:rStyle w:val="Lienhypertexte"/>
            <w:noProof/>
          </w:rPr>
          <w:t>Test d’un atelier de l’École du Vin de Bordeaux.</w:t>
        </w:r>
        <w:r>
          <w:rPr>
            <w:noProof/>
            <w:webHidden/>
          </w:rPr>
          <w:tab/>
        </w:r>
        <w:r>
          <w:rPr>
            <w:noProof/>
            <w:webHidden/>
          </w:rPr>
          <w:fldChar w:fldCharType="begin"/>
        </w:r>
        <w:r>
          <w:rPr>
            <w:noProof/>
            <w:webHidden/>
          </w:rPr>
          <w:instrText xml:space="preserve"> PAGEREF _Toc193971461 \h </w:instrText>
        </w:r>
        <w:r>
          <w:rPr>
            <w:noProof/>
            <w:webHidden/>
          </w:rPr>
        </w:r>
        <w:r>
          <w:rPr>
            <w:noProof/>
            <w:webHidden/>
          </w:rPr>
          <w:fldChar w:fldCharType="separate"/>
        </w:r>
        <w:r>
          <w:rPr>
            <w:noProof/>
            <w:webHidden/>
          </w:rPr>
          <w:t>5</w:t>
        </w:r>
        <w:r>
          <w:rPr>
            <w:noProof/>
            <w:webHidden/>
          </w:rPr>
          <w:fldChar w:fldCharType="end"/>
        </w:r>
      </w:hyperlink>
    </w:p>
    <w:p w14:paraId="3ECA9D3E" w14:textId="040906C8"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62" w:history="1">
        <w:r w:rsidRPr="002067AB">
          <w:rPr>
            <w:rStyle w:val="Lienhypertexte"/>
            <w:noProof/>
          </w:rPr>
          <w:t>Visite des jeunes de l’IRSA.</w:t>
        </w:r>
        <w:r>
          <w:rPr>
            <w:noProof/>
            <w:webHidden/>
          </w:rPr>
          <w:tab/>
        </w:r>
        <w:r>
          <w:rPr>
            <w:noProof/>
            <w:webHidden/>
          </w:rPr>
          <w:fldChar w:fldCharType="begin"/>
        </w:r>
        <w:r>
          <w:rPr>
            <w:noProof/>
            <w:webHidden/>
          </w:rPr>
          <w:instrText xml:space="preserve"> PAGEREF _Toc193971462 \h </w:instrText>
        </w:r>
        <w:r>
          <w:rPr>
            <w:noProof/>
            <w:webHidden/>
          </w:rPr>
        </w:r>
        <w:r>
          <w:rPr>
            <w:noProof/>
            <w:webHidden/>
          </w:rPr>
          <w:fldChar w:fldCharType="separate"/>
        </w:r>
        <w:r>
          <w:rPr>
            <w:noProof/>
            <w:webHidden/>
          </w:rPr>
          <w:t>5</w:t>
        </w:r>
        <w:r>
          <w:rPr>
            <w:noProof/>
            <w:webHidden/>
          </w:rPr>
          <w:fldChar w:fldCharType="end"/>
        </w:r>
      </w:hyperlink>
    </w:p>
    <w:p w14:paraId="7DFF227F" w14:textId="79766F1B"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63" w:history="1">
        <w:r w:rsidRPr="002067AB">
          <w:rPr>
            <w:rStyle w:val="Lienhypertexte"/>
            <w:noProof/>
          </w:rPr>
          <w:t>Université de Bordeaux</w:t>
        </w:r>
        <w:r w:rsidRPr="002067AB">
          <w:rPr>
            <w:rStyle w:val="Lienhypertexte"/>
            <w:rFonts w:ascii="Calibri" w:hAnsi="Calibri" w:cs="Calibri"/>
            <w:noProof/>
          </w:rPr>
          <w:t> </w:t>
        </w:r>
        <w:r w:rsidRPr="002067AB">
          <w:rPr>
            <w:rStyle w:val="Lienhypertexte"/>
            <w:noProof/>
          </w:rPr>
          <w:t>: les 10 ans du Schéma directeur du handicap.</w:t>
        </w:r>
        <w:r>
          <w:rPr>
            <w:noProof/>
            <w:webHidden/>
          </w:rPr>
          <w:tab/>
        </w:r>
        <w:r>
          <w:rPr>
            <w:noProof/>
            <w:webHidden/>
          </w:rPr>
          <w:fldChar w:fldCharType="begin"/>
        </w:r>
        <w:r>
          <w:rPr>
            <w:noProof/>
            <w:webHidden/>
          </w:rPr>
          <w:instrText xml:space="preserve"> PAGEREF _Toc193971463 \h </w:instrText>
        </w:r>
        <w:r>
          <w:rPr>
            <w:noProof/>
            <w:webHidden/>
          </w:rPr>
        </w:r>
        <w:r>
          <w:rPr>
            <w:noProof/>
            <w:webHidden/>
          </w:rPr>
          <w:fldChar w:fldCharType="separate"/>
        </w:r>
        <w:r>
          <w:rPr>
            <w:noProof/>
            <w:webHidden/>
          </w:rPr>
          <w:t>6</w:t>
        </w:r>
        <w:r>
          <w:rPr>
            <w:noProof/>
            <w:webHidden/>
          </w:rPr>
          <w:fldChar w:fldCharType="end"/>
        </w:r>
      </w:hyperlink>
    </w:p>
    <w:p w14:paraId="3FDB4D36" w14:textId="1C7541C9"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64" w:history="1">
        <w:r w:rsidRPr="002067AB">
          <w:rPr>
            <w:rStyle w:val="Lienhypertexte"/>
            <w:noProof/>
          </w:rPr>
          <w:t>Les bénévoles ont lu et ont aimé.</w:t>
        </w:r>
        <w:r>
          <w:rPr>
            <w:noProof/>
            <w:webHidden/>
          </w:rPr>
          <w:tab/>
        </w:r>
        <w:r>
          <w:rPr>
            <w:noProof/>
            <w:webHidden/>
          </w:rPr>
          <w:fldChar w:fldCharType="begin"/>
        </w:r>
        <w:r>
          <w:rPr>
            <w:noProof/>
            <w:webHidden/>
          </w:rPr>
          <w:instrText xml:space="preserve"> PAGEREF _Toc193971464 \h </w:instrText>
        </w:r>
        <w:r>
          <w:rPr>
            <w:noProof/>
            <w:webHidden/>
          </w:rPr>
        </w:r>
        <w:r>
          <w:rPr>
            <w:noProof/>
            <w:webHidden/>
          </w:rPr>
          <w:fldChar w:fldCharType="separate"/>
        </w:r>
        <w:r>
          <w:rPr>
            <w:noProof/>
            <w:webHidden/>
          </w:rPr>
          <w:t>6</w:t>
        </w:r>
        <w:r>
          <w:rPr>
            <w:noProof/>
            <w:webHidden/>
          </w:rPr>
          <w:fldChar w:fldCharType="end"/>
        </w:r>
      </w:hyperlink>
    </w:p>
    <w:p w14:paraId="5B2DD9D2" w14:textId="580BA501" w:rsidR="00723BE1" w:rsidRDefault="00723BE1">
      <w:pPr>
        <w:pStyle w:val="TM1"/>
        <w:tabs>
          <w:tab w:val="right" w:leader="dot" w:pos="9628"/>
        </w:tabs>
        <w:rPr>
          <w:rFonts w:asciiTheme="minorHAnsi" w:eastAsiaTheme="minorEastAsia" w:hAnsiTheme="minorHAnsi" w:cstheme="minorBidi"/>
          <w:bCs w:val="0"/>
          <w:noProof/>
          <w:color w:val="auto"/>
          <w:sz w:val="24"/>
          <w:szCs w:val="24"/>
          <w:lang w:eastAsia="fr-FR"/>
        </w:rPr>
      </w:pPr>
      <w:hyperlink w:anchor="_Toc193971465" w:history="1">
        <w:r w:rsidRPr="002067AB">
          <w:rPr>
            <w:rStyle w:val="Lienhypertexte"/>
            <w:noProof/>
          </w:rPr>
          <w:t>actifsDV.</w:t>
        </w:r>
        <w:r>
          <w:rPr>
            <w:noProof/>
            <w:webHidden/>
          </w:rPr>
          <w:tab/>
        </w:r>
        <w:r>
          <w:rPr>
            <w:noProof/>
            <w:webHidden/>
          </w:rPr>
          <w:fldChar w:fldCharType="begin"/>
        </w:r>
        <w:r>
          <w:rPr>
            <w:noProof/>
            <w:webHidden/>
          </w:rPr>
          <w:instrText xml:space="preserve"> PAGEREF _Toc193971465 \h </w:instrText>
        </w:r>
        <w:r>
          <w:rPr>
            <w:noProof/>
            <w:webHidden/>
          </w:rPr>
        </w:r>
        <w:r>
          <w:rPr>
            <w:noProof/>
            <w:webHidden/>
          </w:rPr>
          <w:fldChar w:fldCharType="separate"/>
        </w:r>
        <w:r>
          <w:rPr>
            <w:noProof/>
            <w:webHidden/>
          </w:rPr>
          <w:t>8</w:t>
        </w:r>
        <w:r>
          <w:rPr>
            <w:noProof/>
            <w:webHidden/>
          </w:rPr>
          <w:fldChar w:fldCharType="end"/>
        </w:r>
      </w:hyperlink>
    </w:p>
    <w:p w14:paraId="090A38E4" w14:textId="46A499B0"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66" w:history="1">
        <w:r w:rsidRPr="002067AB">
          <w:rPr>
            <w:rStyle w:val="Lienhypertexte"/>
            <w:noProof/>
          </w:rPr>
          <w:t>CFPSAA/Agefiph</w:t>
        </w:r>
        <w:r w:rsidRPr="002067AB">
          <w:rPr>
            <w:rStyle w:val="Lienhypertexte"/>
            <w:rFonts w:ascii="Calibri" w:hAnsi="Calibri" w:cs="Calibri"/>
            <w:noProof/>
          </w:rPr>
          <w:t> </w:t>
        </w:r>
        <w:r w:rsidRPr="002067AB">
          <w:rPr>
            <w:rStyle w:val="Lienhypertexte"/>
            <w:noProof/>
          </w:rPr>
          <w:t>: notre directrice, Ambassadrice r</w:t>
        </w:r>
        <w:r w:rsidRPr="002067AB">
          <w:rPr>
            <w:rStyle w:val="Lienhypertexte"/>
            <w:rFonts w:cs="Luciole"/>
            <w:noProof/>
          </w:rPr>
          <w:t>é</w:t>
        </w:r>
        <w:r w:rsidRPr="002067AB">
          <w:rPr>
            <w:rStyle w:val="Lienhypertexte"/>
            <w:noProof/>
          </w:rPr>
          <w:t>gionale de la d</w:t>
        </w:r>
        <w:r w:rsidRPr="002067AB">
          <w:rPr>
            <w:rStyle w:val="Lienhypertexte"/>
            <w:rFonts w:cs="Luciole"/>
            <w:noProof/>
          </w:rPr>
          <w:t>é</w:t>
        </w:r>
        <w:r w:rsidRPr="002067AB">
          <w:rPr>
            <w:rStyle w:val="Lienhypertexte"/>
            <w:noProof/>
          </w:rPr>
          <w:t>ficience visuelle.</w:t>
        </w:r>
        <w:r>
          <w:rPr>
            <w:noProof/>
            <w:webHidden/>
          </w:rPr>
          <w:tab/>
        </w:r>
        <w:r>
          <w:rPr>
            <w:noProof/>
            <w:webHidden/>
          </w:rPr>
          <w:fldChar w:fldCharType="begin"/>
        </w:r>
        <w:r>
          <w:rPr>
            <w:noProof/>
            <w:webHidden/>
          </w:rPr>
          <w:instrText xml:space="preserve"> PAGEREF _Toc193971466 \h </w:instrText>
        </w:r>
        <w:r>
          <w:rPr>
            <w:noProof/>
            <w:webHidden/>
          </w:rPr>
        </w:r>
        <w:r>
          <w:rPr>
            <w:noProof/>
            <w:webHidden/>
          </w:rPr>
          <w:fldChar w:fldCharType="separate"/>
        </w:r>
        <w:r>
          <w:rPr>
            <w:noProof/>
            <w:webHidden/>
          </w:rPr>
          <w:t>8</w:t>
        </w:r>
        <w:r>
          <w:rPr>
            <w:noProof/>
            <w:webHidden/>
          </w:rPr>
          <w:fldChar w:fldCharType="end"/>
        </w:r>
      </w:hyperlink>
    </w:p>
    <w:p w14:paraId="68353002" w14:textId="087E17FE"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67" w:history="1">
        <w:r w:rsidRPr="002067AB">
          <w:rPr>
            <w:rStyle w:val="Lienhypertexte"/>
            <w:noProof/>
          </w:rPr>
          <w:t>Géraldine, une stagiaire dévouée.</w:t>
        </w:r>
        <w:r>
          <w:rPr>
            <w:noProof/>
            <w:webHidden/>
          </w:rPr>
          <w:tab/>
        </w:r>
        <w:r>
          <w:rPr>
            <w:noProof/>
            <w:webHidden/>
          </w:rPr>
          <w:fldChar w:fldCharType="begin"/>
        </w:r>
        <w:r>
          <w:rPr>
            <w:noProof/>
            <w:webHidden/>
          </w:rPr>
          <w:instrText xml:space="preserve"> PAGEREF _Toc193971467 \h </w:instrText>
        </w:r>
        <w:r>
          <w:rPr>
            <w:noProof/>
            <w:webHidden/>
          </w:rPr>
        </w:r>
        <w:r>
          <w:rPr>
            <w:noProof/>
            <w:webHidden/>
          </w:rPr>
          <w:fldChar w:fldCharType="separate"/>
        </w:r>
        <w:r>
          <w:rPr>
            <w:noProof/>
            <w:webHidden/>
          </w:rPr>
          <w:t>8</w:t>
        </w:r>
        <w:r>
          <w:rPr>
            <w:noProof/>
            <w:webHidden/>
          </w:rPr>
          <w:fldChar w:fldCharType="end"/>
        </w:r>
      </w:hyperlink>
    </w:p>
    <w:p w14:paraId="5B7FAADF" w14:textId="1921ABD7"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68" w:history="1">
        <w:r w:rsidRPr="002067AB">
          <w:rPr>
            <w:rStyle w:val="Lienhypertexte"/>
            <w:noProof/>
          </w:rPr>
          <w:t>Comment ça matche</w:t>
        </w:r>
        <w:r w:rsidRPr="002067AB">
          <w:rPr>
            <w:rStyle w:val="Lienhypertexte"/>
            <w:rFonts w:ascii="Calibri" w:hAnsi="Calibri" w:cs="Calibri"/>
            <w:noProof/>
          </w:rPr>
          <w:t> </w:t>
        </w:r>
        <w:r w:rsidRPr="002067AB">
          <w:rPr>
            <w:rStyle w:val="Lienhypertexte"/>
            <w:noProof/>
          </w:rPr>
          <w:t>? à destination du public en situation de handicap.</w:t>
        </w:r>
        <w:r>
          <w:rPr>
            <w:noProof/>
            <w:webHidden/>
          </w:rPr>
          <w:tab/>
        </w:r>
        <w:r>
          <w:rPr>
            <w:noProof/>
            <w:webHidden/>
          </w:rPr>
          <w:fldChar w:fldCharType="begin"/>
        </w:r>
        <w:r>
          <w:rPr>
            <w:noProof/>
            <w:webHidden/>
          </w:rPr>
          <w:instrText xml:space="preserve"> PAGEREF _Toc193971468 \h </w:instrText>
        </w:r>
        <w:r>
          <w:rPr>
            <w:noProof/>
            <w:webHidden/>
          </w:rPr>
        </w:r>
        <w:r>
          <w:rPr>
            <w:noProof/>
            <w:webHidden/>
          </w:rPr>
          <w:fldChar w:fldCharType="separate"/>
        </w:r>
        <w:r>
          <w:rPr>
            <w:noProof/>
            <w:webHidden/>
          </w:rPr>
          <w:t>9</w:t>
        </w:r>
        <w:r>
          <w:rPr>
            <w:noProof/>
            <w:webHidden/>
          </w:rPr>
          <w:fldChar w:fldCharType="end"/>
        </w:r>
      </w:hyperlink>
    </w:p>
    <w:p w14:paraId="4BCB074D" w14:textId="03F4DCD0" w:rsidR="00723BE1" w:rsidRDefault="00723BE1">
      <w:pPr>
        <w:pStyle w:val="TM1"/>
        <w:tabs>
          <w:tab w:val="right" w:leader="dot" w:pos="9628"/>
        </w:tabs>
        <w:rPr>
          <w:rFonts w:asciiTheme="minorHAnsi" w:eastAsiaTheme="minorEastAsia" w:hAnsiTheme="minorHAnsi" w:cstheme="minorBidi"/>
          <w:bCs w:val="0"/>
          <w:noProof/>
          <w:color w:val="auto"/>
          <w:sz w:val="24"/>
          <w:szCs w:val="24"/>
          <w:lang w:eastAsia="fr-FR"/>
        </w:rPr>
      </w:pPr>
      <w:hyperlink w:anchor="_Toc193971469" w:history="1">
        <w:r w:rsidRPr="002067AB">
          <w:rPr>
            <w:rStyle w:val="Lienhypertexte"/>
            <w:noProof/>
          </w:rPr>
          <w:t>CULTURE.</w:t>
        </w:r>
        <w:r>
          <w:rPr>
            <w:noProof/>
            <w:webHidden/>
          </w:rPr>
          <w:tab/>
        </w:r>
        <w:r>
          <w:rPr>
            <w:noProof/>
            <w:webHidden/>
          </w:rPr>
          <w:fldChar w:fldCharType="begin"/>
        </w:r>
        <w:r>
          <w:rPr>
            <w:noProof/>
            <w:webHidden/>
          </w:rPr>
          <w:instrText xml:space="preserve"> PAGEREF _Toc193971469 \h </w:instrText>
        </w:r>
        <w:r>
          <w:rPr>
            <w:noProof/>
            <w:webHidden/>
          </w:rPr>
        </w:r>
        <w:r>
          <w:rPr>
            <w:noProof/>
            <w:webHidden/>
          </w:rPr>
          <w:fldChar w:fldCharType="separate"/>
        </w:r>
        <w:r>
          <w:rPr>
            <w:noProof/>
            <w:webHidden/>
          </w:rPr>
          <w:t>10</w:t>
        </w:r>
        <w:r>
          <w:rPr>
            <w:noProof/>
            <w:webHidden/>
          </w:rPr>
          <w:fldChar w:fldCharType="end"/>
        </w:r>
      </w:hyperlink>
    </w:p>
    <w:p w14:paraId="46E3EA17" w14:textId="5554AC5D"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70" w:history="1">
        <w:r w:rsidRPr="002067AB">
          <w:rPr>
            <w:rStyle w:val="Lienhypertexte"/>
            <w:noProof/>
          </w:rPr>
          <w:t>Nouvelle exposition</w:t>
        </w:r>
        <w:r w:rsidRPr="002067AB">
          <w:rPr>
            <w:rStyle w:val="Lienhypertexte"/>
            <w:noProof/>
          </w:rPr>
          <w:t xml:space="preserve"> </w:t>
        </w:r>
        <w:r w:rsidRPr="002067AB">
          <w:rPr>
            <w:rStyle w:val="Lienhypertexte"/>
            <w:noProof/>
          </w:rPr>
          <w:t>accessible au Capc.</w:t>
        </w:r>
        <w:r>
          <w:rPr>
            <w:noProof/>
            <w:webHidden/>
          </w:rPr>
          <w:tab/>
        </w:r>
        <w:r>
          <w:rPr>
            <w:noProof/>
            <w:webHidden/>
          </w:rPr>
          <w:fldChar w:fldCharType="begin"/>
        </w:r>
        <w:r>
          <w:rPr>
            <w:noProof/>
            <w:webHidden/>
          </w:rPr>
          <w:instrText xml:space="preserve"> PAGEREF _Toc193971470 \h </w:instrText>
        </w:r>
        <w:r>
          <w:rPr>
            <w:noProof/>
            <w:webHidden/>
          </w:rPr>
        </w:r>
        <w:r>
          <w:rPr>
            <w:noProof/>
            <w:webHidden/>
          </w:rPr>
          <w:fldChar w:fldCharType="separate"/>
        </w:r>
        <w:r>
          <w:rPr>
            <w:noProof/>
            <w:webHidden/>
          </w:rPr>
          <w:t>10</w:t>
        </w:r>
        <w:r>
          <w:rPr>
            <w:noProof/>
            <w:webHidden/>
          </w:rPr>
          <w:fldChar w:fldCharType="end"/>
        </w:r>
      </w:hyperlink>
    </w:p>
    <w:p w14:paraId="30985B62" w14:textId="2D1E17F4"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71" w:history="1">
        <w:r w:rsidRPr="002067AB">
          <w:rPr>
            <w:rStyle w:val="Lienhypertexte"/>
            <w:noProof/>
          </w:rPr>
          <w:t>Retour  Marius de l’audiodesc</w:t>
        </w:r>
        <w:r w:rsidRPr="002067AB">
          <w:rPr>
            <w:rStyle w:val="Lienhypertexte"/>
            <w:noProof/>
          </w:rPr>
          <w:t>r</w:t>
        </w:r>
        <w:r w:rsidRPr="002067AB">
          <w:rPr>
            <w:rStyle w:val="Lienhypertexte"/>
            <w:noProof/>
          </w:rPr>
          <w:t>iption.</w:t>
        </w:r>
        <w:r>
          <w:rPr>
            <w:noProof/>
            <w:webHidden/>
          </w:rPr>
          <w:tab/>
        </w:r>
        <w:r>
          <w:rPr>
            <w:noProof/>
            <w:webHidden/>
          </w:rPr>
          <w:fldChar w:fldCharType="begin"/>
        </w:r>
        <w:r>
          <w:rPr>
            <w:noProof/>
            <w:webHidden/>
          </w:rPr>
          <w:instrText xml:space="preserve"> PAGEREF _Toc193971471 \h </w:instrText>
        </w:r>
        <w:r>
          <w:rPr>
            <w:noProof/>
            <w:webHidden/>
          </w:rPr>
        </w:r>
        <w:r>
          <w:rPr>
            <w:noProof/>
            <w:webHidden/>
          </w:rPr>
          <w:fldChar w:fldCharType="separate"/>
        </w:r>
        <w:r>
          <w:rPr>
            <w:noProof/>
            <w:webHidden/>
          </w:rPr>
          <w:t>10</w:t>
        </w:r>
        <w:r>
          <w:rPr>
            <w:noProof/>
            <w:webHidden/>
          </w:rPr>
          <w:fldChar w:fldCharType="end"/>
        </w:r>
      </w:hyperlink>
    </w:p>
    <w:p w14:paraId="5FF68F13" w14:textId="7CB341F7"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72" w:history="1">
        <w:r w:rsidRPr="002067AB">
          <w:rPr>
            <w:rStyle w:val="Lienhypertexte"/>
            <w:noProof/>
          </w:rPr>
          <w:t>Bientôt du nouveau au Musée d’Aquitaine.</w:t>
        </w:r>
        <w:r>
          <w:rPr>
            <w:noProof/>
            <w:webHidden/>
          </w:rPr>
          <w:tab/>
        </w:r>
        <w:r>
          <w:rPr>
            <w:noProof/>
            <w:webHidden/>
          </w:rPr>
          <w:fldChar w:fldCharType="begin"/>
        </w:r>
        <w:r>
          <w:rPr>
            <w:noProof/>
            <w:webHidden/>
          </w:rPr>
          <w:instrText xml:space="preserve"> PAGEREF _Toc193971472 \h </w:instrText>
        </w:r>
        <w:r>
          <w:rPr>
            <w:noProof/>
            <w:webHidden/>
          </w:rPr>
        </w:r>
        <w:r>
          <w:rPr>
            <w:noProof/>
            <w:webHidden/>
          </w:rPr>
          <w:fldChar w:fldCharType="separate"/>
        </w:r>
        <w:r>
          <w:rPr>
            <w:noProof/>
            <w:webHidden/>
          </w:rPr>
          <w:t>11</w:t>
        </w:r>
        <w:r>
          <w:rPr>
            <w:noProof/>
            <w:webHidden/>
          </w:rPr>
          <w:fldChar w:fldCharType="end"/>
        </w:r>
      </w:hyperlink>
    </w:p>
    <w:p w14:paraId="10DBA8E4" w14:textId="472290DE"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73" w:history="1">
        <w:r w:rsidRPr="002067AB">
          <w:rPr>
            <w:rStyle w:val="Lienhypertexte"/>
            <w:noProof/>
          </w:rPr>
          <w:t>Nouveau portail de l’édition adaptée et accessible.</w:t>
        </w:r>
        <w:r>
          <w:rPr>
            <w:noProof/>
            <w:webHidden/>
          </w:rPr>
          <w:tab/>
        </w:r>
        <w:r>
          <w:rPr>
            <w:noProof/>
            <w:webHidden/>
          </w:rPr>
          <w:fldChar w:fldCharType="begin"/>
        </w:r>
        <w:r>
          <w:rPr>
            <w:noProof/>
            <w:webHidden/>
          </w:rPr>
          <w:instrText xml:space="preserve"> PAGEREF _Toc193971473 \h </w:instrText>
        </w:r>
        <w:r>
          <w:rPr>
            <w:noProof/>
            <w:webHidden/>
          </w:rPr>
        </w:r>
        <w:r>
          <w:rPr>
            <w:noProof/>
            <w:webHidden/>
          </w:rPr>
          <w:fldChar w:fldCharType="separate"/>
        </w:r>
        <w:r>
          <w:rPr>
            <w:noProof/>
            <w:webHidden/>
          </w:rPr>
          <w:t>12</w:t>
        </w:r>
        <w:r>
          <w:rPr>
            <w:noProof/>
            <w:webHidden/>
          </w:rPr>
          <w:fldChar w:fldCharType="end"/>
        </w:r>
      </w:hyperlink>
    </w:p>
    <w:p w14:paraId="55EAF643" w14:textId="0A209D0C"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74" w:history="1">
        <w:r w:rsidRPr="002067AB">
          <w:rPr>
            <w:rStyle w:val="Lienhypertexte"/>
            <w:noProof/>
          </w:rPr>
          <w:t>Braille : quoi de neuf dans les collections de l’espace Diderot.</w:t>
        </w:r>
        <w:r>
          <w:rPr>
            <w:noProof/>
            <w:webHidden/>
          </w:rPr>
          <w:tab/>
        </w:r>
        <w:r>
          <w:rPr>
            <w:noProof/>
            <w:webHidden/>
          </w:rPr>
          <w:fldChar w:fldCharType="begin"/>
        </w:r>
        <w:r>
          <w:rPr>
            <w:noProof/>
            <w:webHidden/>
          </w:rPr>
          <w:instrText xml:space="preserve"> PAGEREF _Toc193971474 \h </w:instrText>
        </w:r>
        <w:r>
          <w:rPr>
            <w:noProof/>
            <w:webHidden/>
          </w:rPr>
        </w:r>
        <w:r>
          <w:rPr>
            <w:noProof/>
            <w:webHidden/>
          </w:rPr>
          <w:fldChar w:fldCharType="separate"/>
        </w:r>
        <w:r>
          <w:rPr>
            <w:noProof/>
            <w:webHidden/>
          </w:rPr>
          <w:t>12</w:t>
        </w:r>
        <w:r>
          <w:rPr>
            <w:noProof/>
            <w:webHidden/>
          </w:rPr>
          <w:fldChar w:fldCharType="end"/>
        </w:r>
      </w:hyperlink>
    </w:p>
    <w:p w14:paraId="31F65476" w14:textId="7D469101"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75" w:history="1">
        <w:r w:rsidRPr="002067AB">
          <w:rPr>
            <w:rStyle w:val="Lienhypertexte"/>
            <w:noProof/>
          </w:rPr>
          <w:t>Visite sensorielle au Frac le 23 avril.</w:t>
        </w:r>
        <w:r>
          <w:rPr>
            <w:noProof/>
            <w:webHidden/>
          </w:rPr>
          <w:tab/>
        </w:r>
        <w:r>
          <w:rPr>
            <w:noProof/>
            <w:webHidden/>
          </w:rPr>
          <w:fldChar w:fldCharType="begin"/>
        </w:r>
        <w:r>
          <w:rPr>
            <w:noProof/>
            <w:webHidden/>
          </w:rPr>
          <w:instrText xml:space="preserve"> PAGEREF _Toc193971475 \h </w:instrText>
        </w:r>
        <w:r>
          <w:rPr>
            <w:noProof/>
            <w:webHidden/>
          </w:rPr>
        </w:r>
        <w:r>
          <w:rPr>
            <w:noProof/>
            <w:webHidden/>
          </w:rPr>
          <w:fldChar w:fldCharType="separate"/>
        </w:r>
        <w:r>
          <w:rPr>
            <w:noProof/>
            <w:webHidden/>
          </w:rPr>
          <w:t>13</w:t>
        </w:r>
        <w:r>
          <w:rPr>
            <w:noProof/>
            <w:webHidden/>
          </w:rPr>
          <w:fldChar w:fldCharType="end"/>
        </w:r>
      </w:hyperlink>
    </w:p>
    <w:p w14:paraId="521310D4" w14:textId="0E796817" w:rsidR="00723BE1" w:rsidRDefault="00723BE1">
      <w:pPr>
        <w:pStyle w:val="TM1"/>
        <w:tabs>
          <w:tab w:val="right" w:leader="dot" w:pos="9628"/>
        </w:tabs>
        <w:rPr>
          <w:rFonts w:asciiTheme="minorHAnsi" w:eastAsiaTheme="minorEastAsia" w:hAnsiTheme="minorHAnsi" w:cstheme="minorBidi"/>
          <w:bCs w:val="0"/>
          <w:noProof/>
          <w:color w:val="auto"/>
          <w:sz w:val="24"/>
          <w:szCs w:val="24"/>
          <w:lang w:eastAsia="fr-FR"/>
        </w:rPr>
      </w:pPr>
      <w:hyperlink w:anchor="_Toc193971476" w:history="1">
        <w:r w:rsidRPr="002067AB">
          <w:rPr>
            <w:rStyle w:val="Lienhypertexte"/>
            <w:noProof/>
          </w:rPr>
          <w:t>INFORMATIONS SOCIALES</w:t>
        </w:r>
        <w:r>
          <w:rPr>
            <w:noProof/>
            <w:webHidden/>
          </w:rPr>
          <w:tab/>
        </w:r>
        <w:r>
          <w:rPr>
            <w:noProof/>
            <w:webHidden/>
          </w:rPr>
          <w:fldChar w:fldCharType="begin"/>
        </w:r>
        <w:r>
          <w:rPr>
            <w:noProof/>
            <w:webHidden/>
          </w:rPr>
          <w:instrText xml:space="preserve"> PAGEREF _Toc193971476 \h </w:instrText>
        </w:r>
        <w:r>
          <w:rPr>
            <w:noProof/>
            <w:webHidden/>
          </w:rPr>
        </w:r>
        <w:r>
          <w:rPr>
            <w:noProof/>
            <w:webHidden/>
          </w:rPr>
          <w:fldChar w:fldCharType="separate"/>
        </w:r>
        <w:r>
          <w:rPr>
            <w:noProof/>
            <w:webHidden/>
          </w:rPr>
          <w:t>13</w:t>
        </w:r>
        <w:r>
          <w:rPr>
            <w:noProof/>
            <w:webHidden/>
          </w:rPr>
          <w:fldChar w:fldCharType="end"/>
        </w:r>
      </w:hyperlink>
    </w:p>
    <w:p w14:paraId="40796650" w14:textId="45D45495"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77" w:history="1">
        <w:r w:rsidRPr="002067AB">
          <w:rPr>
            <w:rStyle w:val="Lienhypertexte"/>
            <w:noProof/>
          </w:rPr>
          <w:t>La loi handicap de 2005 où en est-on</w:t>
        </w:r>
        <w:r w:rsidRPr="002067AB">
          <w:rPr>
            <w:rStyle w:val="Lienhypertexte"/>
            <w:rFonts w:ascii="Calibri" w:hAnsi="Calibri" w:cs="Calibri"/>
            <w:noProof/>
          </w:rPr>
          <w:t> </w:t>
        </w:r>
        <w:r w:rsidRPr="002067AB">
          <w:rPr>
            <w:rStyle w:val="Lienhypertexte"/>
            <w:noProof/>
          </w:rPr>
          <w:t>?</w:t>
        </w:r>
        <w:r>
          <w:rPr>
            <w:noProof/>
            <w:webHidden/>
          </w:rPr>
          <w:tab/>
        </w:r>
        <w:r>
          <w:rPr>
            <w:noProof/>
            <w:webHidden/>
          </w:rPr>
          <w:fldChar w:fldCharType="begin"/>
        </w:r>
        <w:r>
          <w:rPr>
            <w:noProof/>
            <w:webHidden/>
          </w:rPr>
          <w:instrText xml:space="preserve"> PAGEREF _Toc193971477 \h </w:instrText>
        </w:r>
        <w:r>
          <w:rPr>
            <w:noProof/>
            <w:webHidden/>
          </w:rPr>
        </w:r>
        <w:r>
          <w:rPr>
            <w:noProof/>
            <w:webHidden/>
          </w:rPr>
          <w:fldChar w:fldCharType="separate"/>
        </w:r>
        <w:r>
          <w:rPr>
            <w:noProof/>
            <w:webHidden/>
          </w:rPr>
          <w:t>13</w:t>
        </w:r>
        <w:r>
          <w:rPr>
            <w:noProof/>
            <w:webHidden/>
          </w:rPr>
          <w:fldChar w:fldCharType="end"/>
        </w:r>
      </w:hyperlink>
    </w:p>
    <w:p w14:paraId="0C56E7FA" w14:textId="0D16A1EE"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78" w:history="1">
        <w:r w:rsidRPr="002067AB">
          <w:rPr>
            <w:rStyle w:val="Lienhypertexte"/>
            <w:noProof/>
          </w:rPr>
          <w:t>Bordeaux</w:t>
        </w:r>
        <w:r w:rsidRPr="002067AB">
          <w:rPr>
            <w:rStyle w:val="Lienhypertexte"/>
            <w:rFonts w:ascii="Calibri" w:hAnsi="Calibri" w:cs="Calibri"/>
            <w:noProof/>
          </w:rPr>
          <w:t> </w:t>
        </w:r>
        <w:r w:rsidRPr="002067AB">
          <w:rPr>
            <w:rStyle w:val="Lienhypertexte"/>
            <w:noProof/>
          </w:rPr>
          <w:t>: Plateforme seniors et aidants.</w:t>
        </w:r>
        <w:r>
          <w:rPr>
            <w:noProof/>
            <w:webHidden/>
          </w:rPr>
          <w:tab/>
        </w:r>
        <w:r>
          <w:rPr>
            <w:noProof/>
            <w:webHidden/>
          </w:rPr>
          <w:fldChar w:fldCharType="begin"/>
        </w:r>
        <w:r>
          <w:rPr>
            <w:noProof/>
            <w:webHidden/>
          </w:rPr>
          <w:instrText xml:space="preserve"> PAGEREF _Toc193971478 \h </w:instrText>
        </w:r>
        <w:r>
          <w:rPr>
            <w:noProof/>
            <w:webHidden/>
          </w:rPr>
        </w:r>
        <w:r>
          <w:rPr>
            <w:noProof/>
            <w:webHidden/>
          </w:rPr>
          <w:fldChar w:fldCharType="separate"/>
        </w:r>
        <w:r>
          <w:rPr>
            <w:noProof/>
            <w:webHidden/>
          </w:rPr>
          <w:t>13</w:t>
        </w:r>
        <w:r>
          <w:rPr>
            <w:noProof/>
            <w:webHidden/>
          </w:rPr>
          <w:fldChar w:fldCharType="end"/>
        </w:r>
      </w:hyperlink>
    </w:p>
    <w:p w14:paraId="7D0E1E49" w14:textId="368CEDC1" w:rsidR="00723BE1" w:rsidRDefault="00723BE1">
      <w:pPr>
        <w:pStyle w:val="TM1"/>
        <w:tabs>
          <w:tab w:val="right" w:leader="dot" w:pos="9628"/>
        </w:tabs>
        <w:rPr>
          <w:rFonts w:asciiTheme="minorHAnsi" w:eastAsiaTheme="minorEastAsia" w:hAnsiTheme="minorHAnsi" w:cstheme="minorBidi"/>
          <w:bCs w:val="0"/>
          <w:noProof/>
          <w:color w:val="auto"/>
          <w:sz w:val="24"/>
          <w:szCs w:val="24"/>
          <w:lang w:eastAsia="fr-FR"/>
        </w:rPr>
      </w:pPr>
      <w:hyperlink w:anchor="_Toc193971479" w:history="1">
        <w:r w:rsidRPr="002067AB">
          <w:rPr>
            <w:rStyle w:val="Lienhypertexte"/>
            <w:noProof/>
          </w:rPr>
          <w:t>NUMÉRIQUE ET INNOVATIONS.</w:t>
        </w:r>
        <w:r>
          <w:rPr>
            <w:noProof/>
            <w:webHidden/>
          </w:rPr>
          <w:tab/>
        </w:r>
        <w:r>
          <w:rPr>
            <w:noProof/>
            <w:webHidden/>
          </w:rPr>
          <w:fldChar w:fldCharType="begin"/>
        </w:r>
        <w:r>
          <w:rPr>
            <w:noProof/>
            <w:webHidden/>
          </w:rPr>
          <w:instrText xml:space="preserve"> PAGEREF _Toc193971479 \h </w:instrText>
        </w:r>
        <w:r>
          <w:rPr>
            <w:noProof/>
            <w:webHidden/>
          </w:rPr>
        </w:r>
        <w:r>
          <w:rPr>
            <w:noProof/>
            <w:webHidden/>
          </w:rPr>
          <w:fldChar w:fldCharType="separate"/>
        </w:r>
        <w:r>
          <w:rPr>
            <w:noProof/>
            <w:webHidden/>
          </w:rPr>
          <w:t>14</w:t>
        </w:r>
        <w:r>
          <w:rPr>
            <w:noProof/>
            <w:webHidden/>
          </w:rPr>
          <w:fldChar w:fldCharType="end"/>
        </w:r>
      </w:hyperlink>
    </w:p>
    <w:p w14:paraId="21ACC6C4" w14:textId="37CD4D97"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80" w:history="1">
        <w:r w:rsidRPr="002067AB">
          <w:rPr>
            <w:rStyle w:val="Lienhypertexte"/>
            <w:noProof/>
          </w:rPr>
          <w:t>Les nouveautés au CICAT.</w:t>
        </w:r>
        <w:r>
          <w:rPr>
            <w:noProof/>
            <w:webHidden/>
          </w:rPr>
          <w:tab/>
        </w:r>
        <w:r>
          <w:rPr>
            <w:noProof/>
            <w:webHidden/>
          </w:rPr>
          <w:fldChar w:fldCharType="begin"/>
        </w:r>
        <w:r>
          <w:rPr>
            <w:noProof/>
            <w:webHidden/>
          </w:rPr>
          <w:instrText xml:space="preserve"> PAGEREF _Toc193971480 \h </w:instrText>
        </w:r>
        <w:r>
          <w:rPr>
            <w:noProof/>
            <w:webHidden/>
          </w:rPr>
        </w:r>
        <w:r>
          <w:rPr>
            <w:noProof/>
            <w:webHidden/>
          </w:rPr>
          <w:fldChar w:fldCharType="separate"/>
        </w:r>
        <w:r>
          <w:rPr>
            <w:noProof/>
            <w:webHidden/>
          </w:rPr>
          <w:t>14</w:t>
        </w:r>
        <w:r>
          <w:rPr>
            <w:noProof/>
            <w:webHidden/>
          </w:rPr>
          <w:fldChar w:fldCharType="end"/>
        </w:r>
      </w:hyperlink>
    </w:p>
    <w:p w14:paraId="7C520492" w14:textId="5ACC444B"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81" w:history="1">
        <w:r w:rsidRPr="002067AB">
          <w:rPr>
            <w:rStyle w:val="Lienhypertexte"/>
            <w:rFonts w:ascii="Arial" w:eastAsiaTheme="majorEastAsia" w:hAnsi="Arial" w:cstheme="majorBidi"/>
            <w:b/>
            <w:noProof/>
          </w:rPr>
          <w:t>ABC dans EasyReader.</w:t>
        </w:r>
        <w:r>
          <w:rPr>
            <w:noProof/>
            <w:webHidden/>
          </w:rPr>
          <w:tab/>
        </w:r>
        <w:r>
          <w:rPr>
            <w:noProof/>
            <w:webHidden/>
          </w:rPr>
          <w:fldChar w:fldCharType="begin"/>
        </w:r>
        <w:r>
          <w:rPr>
            <w:noProof/>
            <w:webHidden/>
          </w:rPr>
          <w:instrText xml:space="preserve"> PAGEREF _Toc193971481 \h </w:instrText>
        </w:r>
        <w:r>
          <w:rPr>
            <w:noProof/>
            <w:webHidden/>
          </w:rPr>
        </w:r>
        <w:r>
          <w:rPr>
            <w:noProof/>
            <w:webHidden/>
          </w:rPr>
          <w:fldChar w:fldCharType="separate"/>
        </w:r>
        <w:r>
          <w:rPr>
            <w:noProof/>
            <w:webHidden/>
          </w:rPr>
          <w:t>14</w:t>
        </w:r>
        <w:r>
          <w:rPr>
            <w:noProof/>
            <w:webHidden/>
          </w:rPr>
          <w:fldChar w:fldCharType="end"/>
        </w:r>
      </w:hyperlink>
    </w:p>
    <w:p w14:paraId="71865E28" w14:textId="65A3AB61"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82" w:history="1">
        <w:r w:rsidRPr="002067AB">
          <w:rPr>
            <w:rStyle w:val="Lienhypertexte"/>
            <w:noProof/>
          </w:rPr>
          <w:t>ARxVision, casque de réalité augmentée à conduction osseuse.</w:t>
        </w:r>
        <w:r>
          <w:rPr>
            <w:noProof/>
            <w:webHidden/>
          </w:rPr>
          <w:tab/>
        </w:r>
        <w:r>
          <w:rPr>
            <w:noProof/>
            <w:webHidden/>
          </w:rPr>
          <w:fldChar w:fldCharType="begin"/>
        </w:r>
        <w:r>
          <w:rPr>
            <w:noProof/>
            <w:webHidden/>
          </w:rPr>
          <w:instrText xml:space="preserve"> PAGEREF _Toc193971482 \h </w:instrText>
        </w:r>
        <w:r>
          <w:rPr>
            <w:noProof/>
            <w:webHidden/>
          </w:rPr>
        </w:r>
        <w:r>
          <w:rPr>
            <w:noProof/>
            <w:webHidden/>
          </w:rPr>
          <w:fldChar w:fldCharType="separate"/>
        </w:r>
        <w:r>
          <w:rPr>
            <w:noProof/>
            <w:webHidden/>
          </w:rPr>
          <w:t>15</w:t>
        </w:r>
        <w:r>
          <w:rPr>
            <w:noProof/>
            <w:webHidden/>
          </w:rPr>
          <w:fldChar w:fldCharType="end"/>
        </w:r>
      </w:hyperlink>
    </w:p>
    <w:p w14:paraId="4AD70DF4" w14:textId="74FF3AB4" w:rsidR="00723BE1" w:rsidRDefault="00723BE1">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93971483" w:history="1">
        <w:r w:rsidRPr="002067AB">
          <w:rPr>
            <w:rStyle w:val="Lienhypertexte"/>
            <w:noProof/>
          </w:rPr>
          <w:t>Recherche bénévoles.</w:t>
        </w:r>
        <w:r>
          <w:rPr>
            <w:noProof/>
            <w:webHidden/>
          </w:rPr>
          <w:tab/>
        </w:r>
        <w:r>
          <w:rPr>
            <w:noProof/>
            <w:webHidden/>
          </w:rPr>
          <w:fldChar w:fldCharType="begin"/>
        </w:r>
        <w:r>
          <w:rPr>
            <w:noProof/>
            <w:webHidden/>
          </w:rPr>
          <w:instrText xml:space="preserve"> PAGEREF _Toc193971483 \h </w:instrText>
        </w:r>
        <w:r>
          <w:rPr>
            <w:noProof/>
            <w:webHidden/>
          </w:rPr>
        </w:r>
        <w:r>
          <w:rPr>
            <w:noProof/>
            <w:webHidden/>
          </w:rPr>
          <w:fldChar w:fldCharType="separate"/>
        </w:r>
        <w:r>
          <w:rPr>
            <w:noProof/>
            <w:webHidden/>
          </w:rPr>
          <w:t>15</w:t>
        </w:r>
        <w:r>
          <w:rPr>
            <w:noProof/>
            <w:webHidden/>
          </w:rPr>
          <w:fldChar w:fldCharType="end"/>
        </w:r>
      </w:hyperlink>
    </w:p>
    <w:p w14:paraId="2FF98AC0" w14:textId="373F395C" w:rsidR="00F658BD" w:rsidRPr="00F658BD" w:rsidRDefault="00F658BD" w:rsidP="00F658BD">
      <w:r>
        <w:fldChar w:fldCharType="end"/>
      </w:r>
    </w:p>
    <w:p w14:paraId="45ABF542" w14:textId="04E03361" w:rsidR="0058210B" w:rsidRDefault="0058210B" w:rsidP="007E4D8B">
      <w:r>
        <w:br w:type="page"/>
      </w:r>
    </w:p>
    <w:p w14:paraId="281FB721" w14:textId="77777777" w:rsidR="0058210B" w:rsidRDefault="0058210B" w:rsidP="007E4D8B"/>
    <w:p w14:paraId="0496D4EE" w14:textId="77777777" w:rsidR="0058210B" w:rsidRDefault="0058210B" w:rsidP="007E4D8B"/>
    <w:p w14:paraId="30E9F158" w14:textId="6E27E970" w:rsidR="007E4D8B" w:rsidRDefault="007E4D8B" w:rsidP="007E4D8B">
      <w:pPr>
        <w:pStyle w:val="Titre1"/>
      </w:pPr>
      <w:bookmarkStart w:id="17" w:name="_Toc193971454"/>
      <w:r>
        <w:t>ÉDITO</w:t>
      </w:r>
      <w:bookmarkEnd w:id="17"/>
    </w:p>
    <w:p w14:paraId="0EB49340" w14:textId="77777777" w:rsidR="00E85BED" w:rsidRDefault="00E85BED" w:rsidP="00E91D64">
      <w:pPr>
        <w:ind w:firstLine="708"/>
        <w:jc w:val="both"/>
      </w:pPr>
    </w:p>
    <w:p w14:paraId="4291BDC1" w14:textId="77777777" w:rsidR="00FF1871" w:rsidRDefault="00FF1871" w:rsidP="00E91D64">
      <w:pPr>
        <w:ind w:firstLine="708"/>
        <w:jc w:val="both"/>
      </w:pPr>
    </w:p>
    <w:p w14:paraId="23C4A55D" w14:textId="77777777" w:rsidR="00FF1871" w:rsidRDefault="00FF1871" w:rsidP="00FF1871">
      <w:pPr>
        <w:ind w:firstLine="708"/>
        <w:jc w:val="both"/>
      </w:pPr>
      <w:r>
        <w:t>De nombreux événements ont été organisés pour célébrer les 20 ans de la loi handicap, du 11 février 2005. Ils ont été l’occasion de témoigner des avancées, mais aussi des retards accumulés pour atteindre l’accessibilité universelle, prônée dans ce texte.</w:t>
      </w:r>
    </w:p>
    <w:p w14:paraId="4A08A019" w14:textId="77777777" w:rsidR="00FF1871" w:rsidRDefault="00FF1871" w:rsidP="00FF1871">
      <w:pPr>
        <w:ind w:firstLine="708"/>
        <w:jc w:val="both"/>
      </w:pPr>
      <w:r>
        <w:t>S’il est évident qu’en 20 ans, la visibilité et l’inclusion des personnes en situation de handicap, dans la société, ont connu une belle croissance, le bilan reste mitigé dans certains domaines.</w:t>
      </w:r>
    </w:p>
    <w:p w14:paraId="47F2CB94" w14:textId="77777777" w:rsidR="00FF1871" w:rsidRDefault="00FF1871" w:rsidP="00FF1871">
      <w:pPr>
        <w:ind w:firstLine="708"/>
        <w:jc w:val="both"/>
      </w:pPr>
      <w:r>
        <w:t>Par exemple, l’accès à l’emploi reste un combat à mener. En effet, à compétences égales, les personnes handicapées sont très souvent discriminées pour occuper un poste, notamment à responsabilités. Il est encore aujourd’hui nécessaire de combattre les préjugés sur leur manque de productivité ou sur des aménagements de poste trop contraignants à mettre en place.</w:t>
      </w:r>
    </w:p>
    <w:p w14:paraId="4878C734" w14:textId="77777777" w:rsidR="00FF1871" w:rsidRDefault="00FF1871" w:rsidP="00FF1871">
      <w:pPr>
        <w:ind w:firstLine="708"/>
        <w:jc w:val="both"/>
      </w:pPr>
      <w:r>
        <w:t>Aussi, les nouvelles technologies ont permis de renforcer l’autonomie des personnes déficientes visuelles, avec du matériel spécifique et des applications utiles. Cependant, l’accessibilité numérique est un préalable à l’inclusion. Elle est souvent négligée par les concepteurs et développeurs des sites internet ou encore pour les interphases et logiciels métiers, ce qui nuit considérablement à l’autonomie dans les démarches et à l’insertion professionnelle.</w:t>
      </w:r>
    </w:p>
    <w:p w14:paraId="5C7EF8F2" w14:textId="77777777" w:rsidR="00FF1871" w:rsidRDefault="00FF1871" w:rsidP="00FF1871">
      <w:pPr>
        <w:ind w:firstLine="708"/>
        <w:jc w:val="both"/>
      </w:pPr>
    </w:p>
    <w:p w14:paraId="0E213AB4" w14:textId="77777777" w:rsidR="00FF1871" w:rsidRDefault="00FF1871" w:rsidP="00FF1871">
      <w:pPr>
        <w:ind w:firstLine="708"/>
        <w:jc w:val="both"/>
      </w:pPr>
      <w:r>
        <w:t>Le chemin est encore long à parcourir. Il est donc nécessaire que les associations de représentation des personnes handicapées continuent de jouer leur rôle auprès des pouvoirs publics, pour défendre les droits acquis et accélérer les chantiers en cours.</w:t>
      </w:r>
    </w:p>
    <w:p w14:paraId="2BD5B640" w14:textId="77777777" w:rsidR="00FF1871" w:rsidRDefault="00FF1871" w:rsidP="00FF1871">
      <w:pPr>
        <w:ind w:firstLine="708"/>
        <w:jc w:val="both"/>
      </w:pPr>
      <w:r>
        <w:t>apiDV se tiendra aux côtés des personnes déficientes visuelles pour qu’elles prennent part aux débats, qu’elles puissent aller vers les autres et montrer leurs compétences et capacités.</w:t>
      </w:r>
    </w:p>
    <w:p w14:paraId="4A7D84EB" w14:textId="77777777" w:rsidR="00E91D64" w:rsidRDefault="00E91D64" w:rsidP="00E91D64">
      <w:pPr>
        <w:ind w:firstLine="708"/>
        <w:jc w:val="both"/>
      </w:pPr>
    </w:p>
    <w:p w14:paraId="0A1FB482" w14:textId="77777777" w:rsidR="00FF1871" w:rsidRDefault="00FF1871" w:rsidP="00E91D64">
      <w:pPr>
        <w:ind w:firstLine="708"/>
        <w:jc w:val="both"/>
      </w:pPr>
    </w:p>
    <w:p w14:paraId="09F5FC50" w14:textId="77777777" w:rsidR="00042A27" w:rsidRDefault="007E4D8B" w:rsidP="00FF1871">
      <w:pPr>
        <w:ind w:left="4956"/>
      </w:pPr>
      <w:r>
        <w:t xml:space="preserve">Anna Touron, </w:t>
      </w:r>
    </w:p>
    <w:p w14:paraId="6631369A" w14:textId="2DCF747B" w:rsidR="0058210B" w:rsidRDefault="007E4D8B" w:rsidP="00FF1871">
      <w:pPr>
        <w:ind w:left="4956"/>
      </w:pPr>
      <w:r>
        <w:t>Directrice d’apiDV Nouvelle-Aquitaine</w:t>
      </w:r>
      <w:r w:rsidR="00E91D64">
        <w:t>.</w:t>
      </w:r>
      <w:r w:rsidR="0058210B">
        <w:br w:type="page"/>
      </w:r>
    </w:p>
    <w:p w14:paraId="0AB45D2A" w14:textId="77777777" w:rsidR="007E4D8B" w:rsidRDefault="007E4D8B" w:rsidP="0058210B">
      <w:pPr>
        <w:jc w:val="both"/>
      </w:pPr>
    </w:p>
    <w:p w14:paraId="04E1B4E9" w14:textId="51440438" w:rsidR="007E4D8B" w:rsidRDefault="007E4D8B" w:rsidP="007E4D8B">
      <w:pPr>
        <w:pStyle w:val="Titre1"/>
      </w:pPr>
      <w:bookmarkStart w:id="18" w:name="_Toc193971455"/>
      <w:r>
        <w:t>VIE DE L’ASSOCIATION</w:t>
      </w:r>
      <w:r w:rsidR="00F34131">
        <w:t>.</w:t>
      </w:r>
      <w:bookmarkEnd w:id="18"/>
    </w:p>
    <w:p w14:paraId="0C1883D2" w14:textId="77777777" w:rsidR="006C1620" w:rsidRDefault="006C1620" w:rsidP="006C1620"/>
    <w:p w14:paraId="0104FA60" w14:textId="77777777" w:rsidR="00FF1871" w:rsidRDefault="00FF1871" w:rsidP="006C1620"/>
    <w:p w14:paraId="77DD5864" w14:textId="01202B39" w:rsidR="00650043" w:rsidRDefault="00A956C9" w:rsidP="00650043">
      <w:pPr>
        <w:pStyle w:val="Titre2"/>
      </w:pPr>
      <w:bookmarkStart w:id="19" w:name="_Toc193971456"/>
      <w:r>
        <w:t xml:space="preserve">Un </w:t>
      </w:r>
      <w:r w:rsidR="00650043">
        <w:t>cocktail 2025 dynamique</w:t>
      </w:r>
      <w:r w:rsidR="00650043">
        <w:rPr>
          <w:rFonts w:ascii="Calibri" w:hAnsi="Calibri" w:cs="Calibri"/>
        </w:rPr>
        <w:t> </w:t>
      </w:r>
      <w:r w:rsidR="00650043">
        <w:t>!</w:t>
      </w:r>
      <w:bookmarkEnd w:id="19"/>
    </w:p>
    <w:p w14:paraId="6C9469FF" w14:textId="24F576DA" w:rsidR="00650043" w:rsidRDefault="00650043" w:rsidP="00650043">
      <w:r>
        <w:t>L’assemblée de notre délégation s’est tenue, le samedi 25 janvier, à la mairie de quartier de Nansouty.</w:t>
      </w:r>
    </w:p>
    <w:p w14:paraId="14B33E2C" w14:textId="77777777" w:rsidR="00650043" w:rsidRDefault="00650043" w:rsidP="00650043">
      <w:r>
        <w:t>En présence du Président de l’association, nous avons abordé les actions importantes de 2024 et nous nous sommes projetés sur les temps forts 2025.</w:t>
      </w:r>
    </w:p>
    <w:p w14:paraId="3B64CC11" w14:textId="77777777" w:rsidR="00650043" w:rsidRDefault="00650043" w:rsidP="00650043">
      <w:r>
        <w:t>Les bénévoles, bénéficiaires et amis d’apiDV se sont retrouvés pour discuter, se découvrir et partager un cocktail dans la bonne humeur.</w:t>
      </w:r>
    </w:p>
    <w:p w14:paraId="30072996" w14:textId="77777777" w:rsidR="00650043" w:rsidRDefault="00650043" w:rsidP="006C1620"/>
    <w:p w14:paraId="771D2879" w14:textId="77777777" w:rsidR="00FF1871" w:rsidRDefault="00FF1871" w:rsidP="006C1620"/>
    <w:p w14:paraId="716A687C" w14:textId="5CAF1A12" w:rsidR="00E71D2E" w:rsidRDefault="00E71D2E" w:rsidP="00E71D2E">
      <w:pPr>
        <w:pStyle w:val="Titre2"/>
      </w:pPr>
      <w:bookmarkStart w:id="20" w:name="_Toc193971457"/>
      <w:r>
        <w:t>Réservez votre jeudi 26 juin.</w:t>
      </w:r>
      <w:bookmarkEnd w:id="20"/>
    </w:p>
    <w:p w14:paraId="64436CA4" w14:textId="69099CFD" w:rsidR="00E71D2E" w:rsidRPr="00E71D2E" w:rsidRDefault="00E71D2E" w:rsidP="00E71D2E">
      <w:r>
        <w:t>Notez sur votre agenda</w:t>
      </w:r>
      <w:r>
        <w:rPr>
          <w:rFonts w:ascii="Calibri" w:hAnsi="Calibri" w:cs="Calibri"/>
        </w:rPr>
        <w:t> </w:t>
      </w:r>
      <w:r>
        <w:t>: cette année le repas aura lieu le jeudi 26 juin midi. Le bistrot de la gare nous accueillera. Nous vous donnerons les détails ultérieurement.</w:t>
      </w:r>
    </w:p>
    <w:p w14:paraId="56EA8A0D" w14:textId="77777777" w:rsidR="00E71D2E" w:rsidRDefault="00E71D2E" w:rsidP="006C1620"/>
    <w:p w14:paraId="6979F0C2" w14:textId="77777777" w:rsidR="00FF1871" w:rsidRDefault="00FF1871" w:rsidP="006C1620"/>
    <w:p w14:paraId="7B3F0E32" w14:textId="77777777" w:rsidR="00A956C9" w:rsidRDefault="00A956C9" w:rsidP="00A956C9">
      <w:pPr>
        <w:pStyle w:val="Titre2"/>
      </w:pPr>
      <w:bookmarkStart w:id="21" w:name="_Toc193971458"/>
      <w:r>
        <w:t>Rencontre Cap Emploi, apiDV Nouvelle-Aquitaine.</w:t>
      </w:r>
      <w:bookmarkEnd w:id="21"/>
    </w:p>
    <w:p w14:paraId="3D1082AF" w14:textId="77777777" w:rsidR="00A956C9" w:rsidRDefault="00A956C9" w:rsidP="00A956C9">
      <w:r>
        <w:t>apiDV a été invitée par le Pôle d’Appui Expertise Handicap Sensoriel de Cap Emploi Gironde, à intervenir auprès de ses conseillers, le jeudi 30 janvier dernier.</w:t>
      </w:r>
    </w:p>
    <w:p w14:paraId="3D724A6B" w14:textId="77777777" w:rsidR="00A956C9" w:rsidRDefault="00A956C9" w:rsidP="00A956C9">
      <w:r>
        <w:t>Une vingtaine d’entre eux étaient présents pour connaître davantage la déficience visuelle et ses spécificités, afin de mieux accompagner ce public.</w:t>
      </w:r>
    </w:p>
    <w:p w14:paraId="649DB25A" w14:textId="77777777" w:rsidR="00A956C9" w:rsidRDefault="00A956C9" w:rsidP="00A956C9">
      <w:r>
        <w:t>La directrice et la formatrice en informatique adaptée de la délégation ont pu présenter l’association et ses services. S’en sont suivis des échanges sur les outils de compensation et les problématiques liées à l’emploi et à l’autonomie des personnes aveugles ou malvoyantes.</w:t>
      </w:r>
    </w:p>
    <w:p w14:paraId="381F1B52" w14:textId="10D00B7A" w:rsidR="00A956C9" w:rsidRDefault="00A956C9" w:rsidP="00A956C9">
      <w:r>
        <w:t>À la fin de l’intervention, notre stagiaire Conseillère en insertion professionnelle a distribué des alphabets Braille et des lunettes simulant des pathologies de la vue, pour une mise en situation.</w:t>
      </w:r>
    </w:p>
    <w:p w14:paraId="1020D7B4" w14:textId="77777777" w:rsidR="00FF1871" w:rsidRDefault="00FF1871" w:rsidP="00A956C9">
      <w:pPr>
        <w:sectPr w:rsidR="00FF1871" w:rsidSect="00E91D64">
          <w:headerReference w:type="default" r:id="rId8"/>
          <w:type w:val="continuous"/>
          <w:pgSz w:w="11906" w:h="16838" w:code="9"/>
          <w:pgMar w:top="1134" w:right="1134" w:bottom="1134" w:left="1134" w:header="709" w:footer="709" w:gutter="0"/>
          <w:cols w:space="708"/>
          <w:docGrid w:linePitch="360"/>
        </w:sectPr>
      </w:pPr>
    </w:p>
    <w:p w14:paraId="0ECD6236" w14:textId="77777777" w:rsidR="00A956C9" w:rsidRDefault="00A956C9" w:rsidP="00A956C9"/>
    <w:p w14:paraId="5A8929DC" w14:textId="3E23DC5B" w:rsidR="00650043" w:rsidRDefault="00650043" w:rsidP="00650043">
      <w:pPr>
        <w:pStyle w:val="Titre2"/>
      </w:pPr>
      <w:bookmarkStart w:id="22" w:name="_Toc193971459"/>
      <w:r>
        <w:t>Un Gironde mag</w:t>
      </w:r>
      <w:r>
        <w:rPr>
          <w:rFonts w:ascii="Calibri" w:hAnsi="Calibri" w:cs="Calibri"/>
        </w:rPr>
        <w:t> </w:t>
      </w:r>
      <w:r>
        <w:t>: non 6 Gironde mag</w:t>
      </w:r>
      <w:r>
        <w:rPr>
          <w:rFonts w:ascii="Calibri" w:hAnsi="Calibri" w:cs="Calibri"/>
        </w:rPr>
        <w:t> </w:t>
      </w:r>
      <w:r>
        <w:t>!</w:t>
      </w:r>
      <w:bookmarkEnd w:id="22"/>
    </w:p>
    <w:p w14:paraId="006DB76F" w14:textId="38DE11AD" w:rsidR="00650043" w:rsidRDefault="00650043" w:rsidP="00650043">
      <w:r>
        <w:t>La délégation a réalisé en audio les 6 éditions du Gironde Mag numéro 146, qui couvraient la période d’hiver.</w:t>
      </w:r>
    </w:p>
    <w:p w14:paraId="0C22D17A" w14:textId="77777777" w:rsidR="00650043" w:rsidRDefault="00650043" w:rsidP="00650043">
      <w:r>
        <w:t xml:space="preserve">Ce numéro spécial de 20 pages a été rédigé en 6 éditions territorialisées : </w:t>
      </w:r>
    </w:p>
    <w:p w14:paraId="2ECAF8FC" w14:textId="505439EB" w:rsidR="00650043" w:rsidRDefault="00650043" w:rsidP="00E47E22">
      <w:pPr>
        <w:pStyle w:val="Paragraphedeliste"/>
        <w:numPr>
          <w:ilvl w:val="0"/>
          <w:numId w:val="13"/>
        </w:numPr>
        <w:ind w:left="284" w:hanging="284"/>
      </w:pPr>
      <w:r>
        <w:t>Rive gauche</w:t>
      </w:r>
    </w:p>
    <w:p w14:paraId="3BBE9B59" w14:textId="14B8C4F1" w:rsidR="00650043" w:rsidRDefault="00650043" w:rsidP="00E47E22">
      <w:pPr>
        <w:pStyle w:val="Paragraphedeliste"/>
        <w:numPr>
          <w:ilvl w:val="0"/>
          <w:numId w:val="13"/>
        </w:numPr>
        <w:ind w:left="284" w:hanging="284"/>
      </w:pPr>
      <w:r>
        <w:t>Rive droite (cantons de Cenon, Créon, Lormont, La Presqu'Île)</w:t>
      </w:r>
    </w:p>
    <w:p w14:paraId="1A5A8594" w14:textId="13CF9FFE" w:rsidR="00650043" w:rsidRDefault="00650043" w:rsidP="00E47E22">
      <w:pPr>
        <w:pStyle w:val="Paragraphedeliste"/>
        <w:numPr>
          <w:ilvl w:val="0"/>
          <w:numId w:val="13"/>
        </w:numPr>
        <w:ind w:left="284" w:hanging="284"/>
      </w:pPr>
      <w:r>
        <w:t>Sud-Gironde (cantons de l'Entre-deux-Mers, La Brède, Landes des Graves, Réolais et Bastides)</w:t>
      </w:r>
    </w:p>
    <w:p w14:paraId="1DC351A4" w14:textId="17E3E8B0" w:rsidR="00650043" w:rsidRDefault="00650043" w:rsidP="00E47E22">
      <w:pPr>
        <w:pStyle w:val="Paragraphedeliste"/>
        <w:numPr>
          <w:ilvl w:val="0"/>
          <w:numId w:val="13"/>
        </w:numPr>
        <w:ind w:left="284" w:hanging="284"/>
      </w:pPr>
      <w:r>
        <w:t>Bassin Val de l'Eyre (cantons d'Andernos-les-Bains, Gujan-Mestras, Landes des Graves, La Teste de Buch)</w:t>
      </w:r>
    </w:p>
    <w:p w14:paraId="691FB001" w14:textId="0DCED9E0" w:rsidR="00650043" w:rsidRDefault="00650043" w:rsidP="00E47E22">
      <w:pPr>
        <w:pStyle w:val="Paragraphedeliste"/>
        <w:numPr>
          <w:ilvl w:val="0"/>
          <w:numId w:val="13"/>
        </w:numPr>
        <w:ind w:left="284" w:hanging="284"/>
      </w:pPr>
      <w:r>
        <w:t>Libournais Haute-Gironde (cantons des Coteaux de Dordogne, l'Estuaire, Libournais-Fronsadais, Nord Gironde, Nord Libournais, Réolais et Bastides)</w:t>
      </w:r>
    </w:p>
    <w:p w14:paraId="7FB015BD" w14:textId="0A725CC0" w:rsidR="00650043" w:rsidRDefault="00650043" w:rsidP="00E47E22">
      <w:pPr>
        <w:pStyle w:val="Paragraphedeliste"/>
        <w:numPr>
          <w:ilvl w:val="0"/>
          <w:numId w:val="13"/>
        </w:numPr>
        <w:ind w:left="284" w:hanging="284"/>
      </w:pPr>
      <w:r>
        <w:t>Médoc (Nord Médoc, Portes du Médoc, Sud Médoc)</w:t>
      </w:r>
    </w:p>
    <w:p w14:paraId="213EEBC6" w14:textId="77777777" w:rsidR="00650043" w:rsidRDefault="00650043" w:rsidP="00650043"/>
    <w:p w14:paraId="05E7C501" w14:textId="77777777" w:rsidR="00650043" w:rsidRDefault="00650043" w:rsidP="00650043">
      <w:r>
        <w:t>Les bénévoles se sont mobilisés pour venir enregistrer le tout en 2 semaines.</w:t>
      </w:r>
    </w:p>
    <w:p w14:paraId="277D6213" w14:textId="77777777" w:rsidR="00650043" w:rsidRDefault="00650043" w:rsidP="00650043">
      <w:r>
        <w:t xml:space="preserve">Une voix a fait l’ensemble des titres et les bandes-dessinées. </w:t>
      </w:r>
    </w:p>
    <w:p w14:paraId="10283AE9" w14:textId="77777777" w:rsidR="00650043" w:rsidRDefault="00650043" w:rsidP="00650043">
      <w:r>
        <w:t xml:space="preserve">Puis, 3 femmes et 2 hommes se sont partagés les différents articles. Les auditeurs entendront donc, à chaque numéro, 3 voix qui leur raconteront l’actualité de leur territoire. </w:t>
      </w:r>
    </w:p>
    <w:p w14:paraId="7BDB29CB" w14:textId="7268C579" w:rsidR="00650043" w:rsidRDefault="00650043" w:rsidP="00650043">
      <w:r>
        <w:t>Enfin, les propos du Président, identiques dans chaque édition, ont été enregistrés dans les locaux du Département, le mercredi 5 février dernier.</w:t>
      </w:r>
    </w:p>
    <w:p w14:paraId="13F90DB3" w14:textId="77777777" w:rsidR="00650043" w:rsidRDefault="00650043" w:rsidP="00650043"/>
    <w:p w14:paraId="18C00FCD" w14:textId="197C916D" w:rsidR="00650043" w:rsidRDefault="00650043" w:rsidP="00650043">
      <w:pPr>
        <w:pStyle w:val="Titre2"/>
      </w:pPr>
      <w:bookmarkStart w:id="23" w:name="_Toc193971460"/>
      <w:r>
        <w:t>Option «</w:t>
      </w:r>
      <w:r>
        <w:rPr>
          <w:rFonts w:ascii="Calibri" w:hAnsi="Calibri" w:cs="Calibri"/>
        </w:rPr>
        <w:t> </w:t>
      </w:r>
      <w:r>
        <w:t>Hop on Hop off</w:t>
      </w:r>
      <w:r>
        <w:rPr>
          <w:rFonts w:ascii="Calibri" w:hAnsi="Calibri" w:cs="Calibri"/>
        </w:rPr>
        <w:t> </w:t>
      </w:r>
      <w:r>
        <w:rPr>
          <w:rFonts w:ascii="Luciole" w:hAnsi="Luciole" w:cs="Luciole"/>
        </w:rPr>
        <w:t>»</w:t>
      </w:r>
      <w:r>
        <w:t xml:space="preserve"> de Bordeaux City Tours.</w:t>
      </w:r>
      <w:bookmarkEnd w:id="23"/>
    </w:p>
    <w:p w14:paraId="3FA516AE" w14:textId="10FE3817" w:rsidR="00650043" w:rsidRDefault="00650043" w:rsidP="00650043">
      <w:r>
        <w:t>Nous avons continué notre travail d’accessibilité avec l’entreprise Bordeaux City Tours. En effet, leur parcours évolue; leur offre aussi.</w:t>
      </w:r>
    </w:p>
    <w:p w14:paraId="0411D9D4" w14:textId="213824FC" w:rsidR="00650043" w:rsidRDefault="00650043" w:rsidP="00650043">
      <w:r>
        <w:t>À partir du printemps 2025, la visite de Bordeaux en bus à impériale proposera l’option « Hop on Hop off ». Les visiteurs pourront descendre du bus panoramique et se promener dans un quartier de la ville ou autour d’un monument caractéristique. Puis, ils pourront continuer la découverte de Bordeaux en prenant le bus suivant. L’audioguide a été repensé sous la forme d’un dialogue, plus vivant et plus ludique. Les textes ont été retravaillés et enregistrés par l’entreprise Sohx Content. La relecture, pour le versant audiodescription, a eu lieu le lundi 30 décembre dernier, entre la Directrice de projet et apiDV.</w:t>
      </w:r>
    </w:p>
    <w:p w14:paraId="56FFD055" w14:textId="77777777" w:rsidR="00FF1871" w:rsidRDefault="00FF1871" w:rsidP="00650043">
      <w:pPr>
        <w:sectPr w:rsidR="00FF1871" w:rsidSect="00FF1871">
          <w:pgSz w:w="11906" w:h="16838" w:code="9"/>
          <w:pgMar w:top="1134" w:right="1134" w:bottom="1134" w:left="1134" w:header="709" w:footer="709" w:gutter="0"/>
          <w:cols w:space="708"/>
          <w:docGrid w:linePitch="360"/>
        </w:sectPr>
      </w:pPr>
    </w:p>
    <w:p w14:paraId="5A3B9978" w14:textId="77777777" w:rsidR="00650043" w:rsidRDefault="00650043" w:rsidP="00650043"/>
    <w:p w14:paraId="0EF2B2E2" w14:textId="5682F157" w:rsidR="00650043" w:rsidRDefault="00650043" w:rsidP="00650043">
      <w:pPr>
        <w:pStyle w:val="Titre2"/>
      </w:pPr>
      <w:bookmarkStart w:id="24" w:name="_Toc193971461"/>
      <w:r>
        <w:t>Test d’un atelier de l’École du Vin de Bordeaux.</w:t>
      </w:r>
      <w:bookmarkEnd w:id="24"/>
    </w:p>
    <w:p w14:paraId="34AD6F95" w14:textId="7E7A9705" w:rsidR="00650043" w:rsidRDefault="00650043" w:rsidP="00650043">
      <w:r>
        <w:t>2 membres d’apiDV ont été invités à tester l’accessibilité de l’atelier « Initiation à la dégustation » à l’École du Vin de Bordeaux, le jeudi 16 janvier dernier.</w:t>
      </w:r>
    </w:p>
    <w:p w14:paraId="7C9E6431" w14:textId="3C9026D2" w:rsidR="00650043" w:rsidRDefault="00650043" w:rsidP="00650043">
      <w:r>
        <w:t>La formation a eu lieu à l’étage du bar à vins de l’école, situé en plein cœur de la ville. Le groupe était composé d’une vingtaine de personnes venues pour découvrir, améliorer leurs compétences ou compléter leur savoir sur le vignoble bordelais.</w:t>
      </w:r>
    </w:p>
    <w:p w14:paraId="6376AD6D" w14:textId="77777777" w:rsidR="00650043" w:rsidRDefault="00650043" w:rsidP="00650043">
      <w:r>
        <w:t>L’objectif était de suivre l’atelier parmi ce groupe et de repérer les manques en termes d’accueil, de supports adaptés et de descriptions, pour permettre à des personnes aveugles ou malvoyantes d’accéder aux informations.</w:t>
      </w:r>
    </w:p>
    <w:p w14:paraId="5AE811BA" w14:textId="5E350A75" w:rsidR="00650043" w:rsidRDefault="00650043" w:rsidP="00650043">
      <w:r>
        <w:t>Le lendemain, un débriefing a été organisé avec les responsables du projet à l’École du Vin et la formatrice. Les échanges ont porté sur les ressentis, le déroulé de l’atelier, l’accès aux documents et aux autres formations proposées. Ils ont aussi permis de pointer les aménagements à envisager.</w:t>
      </w:r>
    </w:p>
    <w:p w14:paraId="13FCF253" w14:textId="77777777" w:rsidR="00650043" w:rsidRDefault="00650043" w:rsidP="00650043">
      <w:r>
        <w:t xml:space="preserve">Le service Transcriptio a ainsi adapté en version numérique accessible les documents d’accueil, le support utilisé pour la formation et les cartes du bar à vins. </w:t>
      </w:r>
    </w:p>
    <w:p w14:paraId="1341BD9E" w14:textId="69E92740" w:rsidR="00650043" w:rsidRDefault="00650043" w:rsidP="00650043">
      <w:r>
        <w:t>Un autre travail sur un parcours accessible au sein des châteaux viticoles et des Maisons du Vin du département se poursuivra en 2025.</w:t>
      </w:r>
    </w:p>
    <w:p w14:paraId="0E11D8F6" w14:textId="77777777" w:rsidR="00650043" w:rsidRDefault="00650043" w:rsidP="006C1620"/>
    <w:p w14:paraId="7A5FA163" w14:textId="77777777" w:rsidR="00A956C9" w:rsidRDefault="00A956C9" w:rsidP="00640C27"/>
    <w:p w14:paraId="28B36F90" w14:textId="527B2919" w:rsidR="005275CE" w:rsidRDefault="00A956C9" w:rsidP="005275CE">
      <w:pPr>
        <w:pStyle w:val="Titre2"/>
      </w:pPr>
      <w:bookmarkStart w:id="25" w:name="_Toc193971462"/>
      <w:r>
        <w:t>Visite d</w:t>
      </w:r>
      <w:r w:rsidR="005275CE">
        <w:t>es jeunes de l’IRSA</w:t>
      </w:r>
      <w:r>
        <w:t>.</w:t>
      </w:r>
      <w:bookmarkEnd w:id="25"/>
    </w:p>
    <w:p w14:paraId="780FC1DA" w14:textId="090F3D68" w:rsidR="005275CE" w:rsidRDefault="005275CE" w:rsidP="005275CE">
      <w:r>
        <w:t xml:space="preserve">La délégation a organisé une rencontre avec des jeunes déficients visuels du Centre Peyrelongue de l’IRSA, le vendredi 14 février. </w:t>
      </w:r>
    </w:p>
    <w:p w14:paraId="0F8CD2AB" w14:textId="77777777" w:rsidR="005275CE" w:rsidRDefault="005275CE" w:rsidP="005275CE">
      <w:r>
        <w:t>Une accompagnatrice non-voyante d’actifsDV, le responsable du service et notre stagiaire CIP ont accueilli 5 jeunes âgés de 16 à 20 ans et leurs 2 encadrantes.</w:t>
      </w:r>
    </w:p>
    <w:p w14:paraId="0119DDFC" w14:textId="10C24CF6" w:rsidR="005275CE" w:rsidRDefault="005275CE" w:rsidP="005275CE">
      <w:r>
        <w:t>Ils leur ont présenté les services et les actions de l’association. Puis, notre accompagnatrice a témoigné en partageant son parcours personnel. Elle a pu mettre l’accent sur l’importance de l’autonomie des déficients visuels, condition indispensable pour leur insertion sociale et professionnelle.</w:t>
      </w:r>
    </w:p>
    <w:p w14:paraId="2D00673E" w14:textId="5865C15F" w:rsidR="005275CE" w:rsidRDefault="005275CE" w:rsidP="005275CE">
      <w:r>
        <w:t>Les jeunes ont pu exprimer leurs souhaits et leurs idées de métiers. Ils ont aussi échangé sur leurs passions et les possibilités qui s’offrent à eux, pour s’épanouir et devenir des citoyens à part entière.</w:t>
      </w:r>
    </w:p>
    <w:p w14:paraId="2EE832B5" w14:textId="77777777" w:rsidR="00FF1871" w:rsidRDefault="00FF1871" w:rsidP="006C1620">
      <w:pPr>
        <w:sectPr w:rsidR="00FF1871" w:rsidSect="00FF1871">
          <w:pgSz w:w="11906" w:h="16838" w:code="9"/>
          <w:pgMar w:top="1134" w:right="1134" w:bottom="1134" w:left="1134" w:header="709" w:footer="709" w:gutter="0"/>
          <w:cols w:space="708"/>
          <w:docGrid w:linePitch="360"/>
        </w:sectPr>
      </w:pPr>
    </w:p>
    <w:p w14:paraId="30F74CB7" w14:textId="77777777" w:rsidR="005275CE" w:rsidRDefault="005275CE" w:rsidP="006C1620"/>
    <w:p w14:paraId="3B3FF4E4" w14:textId="55BCD047" w:rsidR="00640C27" w:rsidRDefault="00640C27" w:rsidP="00640C27">
      <w:pPr>
        <w:pStyle w:val="Titre2"/>
      </w:pPr>
      <w:bookmarkStart w:id="26" w:name="_Toc193971463"/>
      <w:r>
        <w:t>Université de Bordeaux</w:t>
      </w:r>
      <w:r>
        <w:rPr>
          <w:rFonts w:ascii="Calibri" w:hAnsi="Calibri" w:cs="Calibri"/>
        </w:rPr>
        <w:t> </w:t>
      </w:r>
      <w:r>
        <w:t>: les 10 ans du Schéma directeur du handicap.</w:t>
      </w:r>
      <w:bookmarkEnd w:id="26"/>
    </w:p>
    <w:p w14:paraId="0D8C3229" w14:textId="001EDE3A" w:rsidR="00640C27" w:rsidRDefault="00640C27" w:rsidP="00640C27">
      <w:r>
        <w:t>Dans le cadre du mois de l’inclusivité, l’Université de Bordeaux a organisé une journée pour célébrer les 10 ans de son Schéma directeur du handicap.</w:t>
      </w:r>
    </w:p>
    <w:p w14:paraId="566CFC00" w14:textId="77777777" w:rsidR="00640C27" w:rsidRDefault="00640C27" w:rsidP="00640C27">
      <w:r>
        <w:t xml:space="preserve">Elle a eu lieu sur le campus Montesquieu de Pessac, le mardi 18 mars, </w:t>
      </w:r>
    </w:p>
    <w:p w14:paraId="2E0C732D" w14:textId="77777777" w:rsidR="00640C27" w:rsidRDefault="00640C27" w:rsidP="00640C27">
      <w:r>
        <w:t>Au programme, des animations et des tables-rondes ont abordé les préjugés autour du handicap, la mobilité internationale ou encore la recherche au service du handicap.</w:t>
      </w:r>
    </w:p>
    <w:p w14:paraId="3212110F" w14:textId="2EAB63C2" w:rsidR="00A3376D" w:rsidRDefault="00640C27" w:rsidP="00640C27">
      <w:r>
        <w:t>apiDV est intervenue sur la thématique de l’aide aux étudiants et au personnel de l’Université, grâce à son partenariat avec la cellule PHASE. L’accompagnement personnalisé prévu pour les déficients visuels a été présenté et illustré par des exemples concrets.</w:t>
      </w:r>
    </w:p>
    <w:p w14:paraId="3FDCB4C8" w14:textId="77777777" w:rsidR="00640C27" w:rsidRDefault="00640C27" w:rsidP="00640C27"/>
    <w:p w14:paraId="6E0D26AD" w14:textId="77777777" w:rsidR="00352DAC" w:rsidRPr="006D1E80" w:rsidRDefault="00352DAC" w:rsidP="00640C27"/>
    <w:p w14:paraId="7CC35EA4" w14:textId="2434499A" w:rsidR="00AD4184" w:rsidRDefault="00AD4184" w:rsidP="00AD4184">
      <w:pPr>
        <w:pStyle w:val="Titre2"/>
      </w:pPr>
      <w:bookmarkStart w:id="27" w:name="_Toc193971464"/>
      <w:r>
        <w:t>Les bénévoles ont lu et ont aimé.</w:t>
      </w:r>
      <w:bookmarkEnd w:id="27"/>
    </w:p>
    <w:p w14:paraId="46A802BF" w14:textId="77777777" w:rsidR="006D1E80" w:rsidRPr="006D1E80" w:rsidRDefault="006D1E80" w:rsidP="006D1E80"/>
    <w:p w14:paraId="5D341A11" w14:textId="77777777" w:rsidR="00352DAC" w:rsidRDefault="00352DAC" w:rsidP="00352DAC">
      <w:r>
        <w:t>CARSON Jan – Le Fantôme de la banquette arrière : Nouvelles.  2024.</w:t>
      </w:r>
    </w:p>
    <w:p w14:paraId="32D8D70B" w14:textId="77777777" w:rsidR="00352DAC" w:rsidRDefault="00352DAC" w:rsidP="00352DAC">
      <w:r>
        <w:t>Ian Carson est une écrivaine de l’Irlande du Nord, un pays marqué par une guerre civile et trente ans de tensions entre catholiques et protestants.</w:t>
      </w:r>
    </w:p>
    <w:p w14:paraId="43BE84CE" w14:textId="77777777" w:rsidR="00352DAC" w:rsidRDefault="00352DAC" w:rsidP="00352DAC">
      <w:r>
        <w:t>Les seize nouvelles de ce recueil rendent compte, avec talent, de ce passé, elles évoquent aussi la société actuelle où le quotidien est souvent difficile et violent.</w:t>
      </w:r>
    </w:p>
    <w:p w14:paraId="7EF9BB6F" w14:textId="77777777" w:rsidR="00352DAC" w:rsidRDefault="00352DAC" w:rsidP="00352DAC">
      <w:r>
        <w:t>Style férocement drôle !</w:t>
      </w:r>
    </w:p>
    <w:p w14:paraId="4D98810B" w14:textId="77777777" w:rsidR="00352DAC" w:rsidRDefault="00352DAC" w:rsidP="00352DAC"/>
    <w:p w14:paraId="6E9B563D" w14:textId="77777777" w:rsidR="00352DAC" w:rsidRDefault="00352DAC" w:rsidP="00352DAC">
      <w:r>
        <w:t>COLLETTE Sandrine – Il reste la poussière.  2016.</w:t>
      </w:r>
    </w:p>
    <w:p w14:paraId="58485ACB" w14:textId="77777777" w:rsidR="00352DAC" w:rsidRDefault="00352DAC" w:rsidP="00352DAC">
      <w:r>
        <w:t>Ce roman des grands espaces se passe en Patagonie, dans une estancia où une mère élève durement ses quatre fils. Le quotidien est rude et aventureux, la nature hostile, et les relations familiales sont fondées sur la haine et la violence. Le petit dernier de la fratrie en est particulièrement la cible.</w:t>
      </w:r>
    </w:p>
    <w:p w14:paraId="6AD008AB" w14:textId="77777777" w:rsidR="00352DAC" w:rsidRDefault="00352DAC" w:rsidP="00352DAC">
      <w:r>
        <w:t>Un roman noir, âpre et rude, à l’écriture parfaitement maitrisée.</w:t>
      </w:r>
    </w:p>
    <w:p w14:paraId="49E969AD" w14:textId="77777777" w:rsidR="00352DAC" w:rsidRDefault="00352DAC" w:rsidP="00352DAC"/>
    <w:p w14:paraId="1A87FEDF" w14:textId="77777777" w:rsidR="00352DAC" w:rsidRDefault="00352DAC" w:rsidP="00352DAC">
      <w:r>
        <w:t>FAYE Gaël – Jacaranda.  Prix Renaudot 2024.</w:t>
      </w:r>
    </w:p>
    <w:p w14:paraId="6E496F80" w14:textId="77777777" w:rsidR="00352DAC" w:rsidRDefault="00352DAC" w:rsidP="00352DAC">
      <w:r>
        <w:t>Si vous avez aimé « Petite pays », vous apprécierez ce nouveau récit dans lequel l’auteur tente de reconstituer l’histoire tragique de sa famille rwandaise à travers quatre générations. Se pose aussi la question de l’après, comment une société peut-elle se reconstruire après avoir connu une telle horreur ?</w:t>
      </w:r>
    </w:p>
    <w:p w14:paraId="12476E13" w14:textId="77777777" w:rsidR="00352DAC" w:rsidRDefault="00352DAC" w:rsidP="00352DAC">
      <w:r>
        <w:t xml:space="preserve">Malgré tout, l’auteur aborde ces questions très douloureuses avec une profonde humanité. </w:t>
      </w:r>
    </w:p>
    <w:p w14:paraId="59568A05" w14:textId="77777777" w:rsidR="00352DAC" w:rsidRDefault="00352DAC" w:rsidP="00352DAC"/>
    <w:p w14:paraId="374E8D0F" w14:textId="77777777" w:rsidR="00352DAC" w:rsidRDefault="00352DAC" w:rsidP="00352DAC"/>
    <w:p w14:paraId="67F9C7B7" w14:textId="77777777" w:rsidR="00352DAC" w:rsidRDefault="00352DAC" w:rsidP="00352DAC">
      <w:r>
        <w:t>FORD Richard – Le Paradis des fous.  2024.</w:t>
      </w:r>
    </w:p>
    <w:p w14:paraId="746FB8E1" w14:textId="77777777" w:rsidR="00352DAC" w:rsidRDefault="00352DAC" w:rsidP="00352DAC">
      <w:r>
        <w:t xml:space="preserve">Franck </w:t>
      </w:r>
      <w:proofErr w:type="spellStart"/>
      <w:r>
        <w:t>Bascombe</w:t>
      </w:r>
      <w:proofErr w:type="spellEnd"/>
      <w:r>
        <w:t>, ancien journaliste sportif reconverti dans l’immobilier, vit dans l’Amérique profonde chère aux politiciens actuels. Il est le héros principal de l’œuvre de Richard Ford, fin observateur des classes moyennes américaines.</w:t>
      </w:r>
    </w:p>
    <w:p w14:paraId="7D14842C" w14:textId="77777777" w:rsidR="00352DAC" w:rsidRDefault="00352DAC" w:rsidP="00352DAC">
      <w:r>
        <w:t>Dans ce dernier roman, Franck apprend que son fils est atteint d’une maladie incurable. Il lui propose alors une grande virée qui les réunira et les conduira du Minnesota au Dakota du Sud.</w:t>
      </w:r>
    </w:p>
    <w:p w14:paraId="171F96AE" w14:textId="77777777" w:rsidR="00352DAC" w:rsidRDefault="00352DAC" w:rsidP="00352DAC">
      <w:r>
        <w:t>C’est un moment de bonheur nostalgique partagé, non dénué d’humour, vécu par le père et le fils âgés respectivement de 74 et 47 ans.</w:t>
      </w:r>
    </w:p>
    <w:p w14:paraId="31E44D14" w14:textId="77777777" w:rsidR="00352DAC" w:rsidRDefault="00352DAC" w:rsidP="00352DAC">
      <w:r>
        <w:t>De cet écrivain réputé, on recommande aussi l’excellent « Canada ».</w:t>
      </w:r>
    </w:p>
    <w:p w14:paraId="1E6DD721" w14:textId="77777777" w:rsidR="00352DAC" w:rsidRDefault="00352DAC" w:rsidP="00352DAC"/>
    <w:p w14:paraId="76E2BED0" w14:textId="77777777" w:rsidR="00352DAC" w:rsidRDefault="00352DAC" w:rsidP="00352DAC">
      <w:proofErr w:type="spellStart"/>
      <w:r>
        <w:t>HERACLES</w:t>
      </w:r>
      <w:proofErr w:type="spellEnd"/>
      <w:r>
        <w:t xml:space="preserve"> Julie – Vous ne connaissez rien de moi.  2023.</w:t>
      </w:r>
    </w:p>
    <w:p w14:paraId="73BF29BF" w14:textId="71F3F819" w:rsidR="00352DAC" w:rsidRDefault="000975A3" w:rsidP="00352DAC">
      <w:r>
        <w:t>À</w:t>
      </w:r>
      <w:r w:rsidR="00352DAC">
        <w:t xml:space="preserve"> partir d’une photo de Robert Capa, prise en août 1944 à Chartres, qui représente une jeune femme tondue conspuée par la foule, l’auteur évoque une période terrible de notre histoire.</w:t>
      </w:r>
    </w:p>
    <w:p w14:paraId="07B16BB7" w14:textId="77777777" w:rsidR="00352DAC" w:rsidRDefault="00352DAC" w:rsidP="00352DAC">
      <w:r>
        <w:t>Bien qu’inspiré d’un personnage réel, ce roman est une œuvre de fiction. L’auteur imagine, sans l’excuser, le parcours de la jeune femme emportée par l’amour et l’insouciance dans la Collaboration.</w:t>
      </w:r>
    </w:p>
    <w:p w14:paraId="3C7E118A" w14:textId="77777777" w:rsidR="00352DAC" w:rsidRDefault="00352DAC" w:rsidP="00352DAC">
      <w:r>
        <w:t>Un premier roman remarquable sur un sujet difficile à traiter.</w:t>
      </w:r>
    </w:p>
    <w:p w14:paraId="4B73AE9A" w14:textId="77777777" w:rsidR="00352DAC" w:rsidRDefault="00352DAC" w:rsidP="00352DAC"/>
    <w:p w14:paraId="2FFE311F" w14:textId="77777777" w:rsidR="00352DAC" w:rsidRDefault="00352DAC" w:rsidP="00352DAC">
      <w:r>
        <w:t>KHADRA Yasmina – Ce que le jour doit à la nuit.  2008.</w:t>
      </w:r>
    </w:p>
    <w:p w14:paraId="45AF50AC" w14:textId="77777777" w:rsidR="00352DAC" w:rsidRDefault="00352DAC" w:rsidP="00352DAC">
      <w:r>
        <w:t>Probablement le plus beau roman du grand écrivain algérien.</w:t>
      </w:r>
    </w:p>
    <w:p w14:paraId="71B6AB3A" w14:textId="77777777" w:rsidR="00352DAC" w:rsidRDefault="00352DAC" w:rsidP="00352DAC">
      <w:r>
        <w:t>On suit le parcours de Younes (Jonas), des années 30 aux années 60 : son enfance misérable à Oran, sa jeunesse turbulente dans sa famille d’adoption à Rio Salado, son amour de jeunesse contrarié, ses hésitations et contradictions dans une Algérie déchirée par la guerre… Tout ce qui constitue le destin d’un homme.</w:t>
      </w:r>
    </w:p>
    <w:p w14:paraId="07D3BA9F" w14:textId="77777777" w:rsidR="00352DAC" w:rsidRDefault="00352DAC" w:rsidP="00352DAC">
      <w:r>
        <w:t>Un très beau roman empreint d’émotion et d’humanité, au style poétique.</w:t>
      </w:r>
    </w:p>
    <w:p w14:paraId="60AB24A0" w14:textId="77777777" w:rsidR="00352DAC" w:rsidRDefault="00352DAC" w:rsidP="00352DAC"/>
    <w:p w14:paraId="20A8F72D" w14:textId="77777777" w:rsidR="00352DAC" w:rsidRDefault="00352DAC" w:rsidP="00352DAC">
      <w:proofErr w:type="spellStart"/>
      <w:r>
        <w:t>SARDELLI</w:t>
      </w:r>
      <w:proofErr w:type="spellEnd"/>
      <w:r>
        <w:t xml:space="preserve"> Federico Maria – L’Affaire Vivaldi.  Prix du livre France-Musique 2023.</w:t>
      </w:r>
    </w:p>
    <w:p w14:paraId="0D1F4627" w14:textId="77777777" w:rsidR="00352DAC" w:rsidRDefault="00352DAC" w:rsidP="00352DAC">
      <w:r>
        <w:t>L’affaire concerne les péripéties aventureuses des manuscrits d’Antonio Vivaldi, passées de mains en mains à travers l’Italie dans des circonstances mouvementées et sur une longue période, de 1740 à 1938.</w:t>
      </w:r>
    </w:p>
    <w:p w14:paraId="03D3009E" w14:textId="77777777" w:rsidR="00352DAC" w:rsidRDefault="00352DAC" w:rsidP="00352DAC">
      <w:r>
        <w:t>Un récit passionnant et agréable à lire, bien étayé sur le plan historique, écrit par un musicien professionnel, chef d’orchestre et flûtiste.</w:t>
      </w:r>
    </w:p>
    <w:p w14:paraId="04E76478" w14:textId="50CB5496" w:rsidR="0058210B" w:rsidRDefault="00352DAC" w:rsidP="00352DAC">
      <w:r>
        <w:t>Amateurs de musique, de romans historiques et même de polars, ce livre est pour vous !</w:t>
      </w:r>
      <w:r w:rsidR="0058210B">
        <w:br w:type="page"/>
      </w:r>
    </w:p>
    <w:p w14:paraId="4FC06CD1" w14:textId="77777777" w:rsidR="0058210B" w:rsidRPr="007E4D8B" w:rsidRDefault="0058210B" w:rsidP="007E4D8B"/>
    <w:p w14:paraId="23EE0D5D" w14:textId="0172631E" w:rsidR="007E4D8B" w:rsidRDefault="00277A98" w:rsidP="007E4D8B">
      <w:pPr>
        <w:pStyle w:val="Titre1"/>
      </w:pPr>
      <w:bookmarkStart w:id="28" w:name="_Toc193971465"/>
      <w:r>
        <w:t>actifs</w:t>
      </w:r>
      <w:r w:rsidR="007E4D8B">
        <w:t>DV</w:t>
      </w:r>
      <w:r>
        <w:t>.</w:t>
      </w:r>
      <w:bookmarkEnd w:id="28"/>
    </w:p>
    <w:p w14:paraId="318983A3" w14:textId="77777777" w:rsidR="00A956C9" w:rsidRDefault="00A956C9" w:rsidP="00A956C9"/>
    <w:p w14:paraId="6DFAEC1C" w14:textId="7D5F9278" w:rsidR="00A956C9" w:rsidRDefault="00A956C9" w:rsidP="00A956C9">
      <w:pPr>
        <w:pStyle w:val="Titre2"/>
      </w:pPr>
      <w:bookmarkStart w:id="29" w:name="_Toc193971466"/>
      <w:r>
        <w:t>CFPSAA/Agefiph : notre directrice, Ambassadrice régionale de la déficience visuelle.</w:t>
      </w:r>
      <w:bookmarkEnd w:id="29"/>
    </w:p>
    <w:p w14:paraId="4E40D174" w14:textId="77777777" w:rsidR="00A956C9" w:rsidRDefault="00A956C9" w:rsidP="00A956C9">
      <w:r>
        <w:t>La CFPSAA (Confédération Française pour la Promotion Sociale des Aveugles et Amblyopes), dont apiDV fait partie, et l’Agefiph ont signé une convention sur la période 2023-2025, pour mettre en place des ambassadeurs de la déficience visuelle sur les territoires.</w:t>
      </w:r>
    </w:p>
    <w:p w14:paraId="27B01C8B" w14:textId="77777777" w:rsidR="00A956C9" w:rsidRDefault="00A956C9" w:rsidP="00A956C9">
      <w:r>
        <w:t>La Directrice régionale d’apiDV a été désignée ambassadrice Agefiph pour la Nouvelle-Aquitaine. Son rôle sera de sensibiliser les équipes de l’Agefiph et les entreprises aux spécificités du handicap visuel, et leur permettre ainsi d’obtenir les clés pour une bonne adaptation du poste de travail et une meilleure insertion professionnelle de ce public.</w:t>
      </w:r>
    </w:p>
    <w:p w14:paraId="2A43CC53" w14:textId="77777777" w:rsidR="00A956C9" w:rsidRDefault="00A956C9" w:rsidP="00A956C9">
      <w:r>
        <w:t>Une collaboration a été entreprise avec la Directrice régionale adjointe pour construire et participer à des forums et événements communs.</w:t>
      </w:r>
    </w:p>
    <w:p w14:paraId="1C115596" w14:textId="06025F1A" w:rsidR="005275CE" w:rsidRDefault="00A956C9" w:rsidP="00A956C9">
      <w:r>
        <w:t>Cette coopération, notamment avec l’équipe Mobilisation du Monde Économique et Social, basée à Limoges, Poitiers, Bordeaux ou Bayonne, aura pour objectif de toucher le plus de territoires possibles dans notre vaste région.</w:t>
      </w:r>
    </w:p>
    <w:p w14:paraId="4037195D" w14:textId="77777777" w:rsidR="00A956C9" w:rsidRDefault="00A956C9" w:rsidP="00A956C9"/>
    <w:p w14:paraId="349BBB83" w14:textId="464AB7E3" w:rsidR="005275CE" w:rsidRDefault="005275CE" w:rsidP="005275CE">
      <w:pPr>
        <w:pStyle w:val="Titre2"/>
      </w:pPr>
      <w:bookmarkStart w:id="30" w:name="_Toc193971467"/>
      <w:r>
        <w:t>Géraldine, une stagiaire dévouée.</w:t>
      </w:r>
      <w:bookmarkEnd w:id="30"/>
    </w:p>
    <w:p w14:paraId="0C23FE5B" w14:textId="77777777" w:rsidR="00A956C9" w:rsidRDefault="00A956C9" w:rsidP="00A956C9">
      <w:r>
        <w:t>Je suis Géraldine et je mène une reconversion professionnelle afin d’obtenir le titre de « Conseillère en insertion professionnelle ». J'ai eu l’opportunité d'effectuer le stage de pratique de cinq semaines au sein d'apiDV, dans le service actifsDV, où j'ai pu m'impliquer activement dans diverses missions.</w:t>
      </w:r>
    </w:p>
    <w:p w14:paraId="790B47C4" w14:textId="77777777" w:rsidR="00A956C9" w:rsidRDefault="00A956C9" w:rsidP="00A956C9">
      <w:pPr>
        <w:ind w:firstLine="708"/>
      </w:pPr>
      <w:r>
        <w:t>Dès mon arrivée, Thierry mon tuteur m’a associée à plusieurs accompagnements et j'ai accompagné Anna et Patricia afin de présenter l'association à Cap Emploi . J'ai également collaboré avec Anna pour préparer le forum sur le handicap et l’emploi à Mérignac, et j'ai assisté à l'événement « Gironde 100% inclusive » à la préfecture de Bordeaux, toujours en compagnie d'Anna et Anne.</w:t>
      </w:r>
    </w:p>
    <w:p w14:paraId="40CD2769" w14:textId="7460B1E2" w:rsidR="00A956C9" w:rsidRDefault="00A956C9" w:rsidP="00A956C9">
      <w:r>
        <w:t>J'ai suivi deux formations destinées aux nouveaux accompagnants d'actifsDV, et j'ai eu l'occasion de rencontrer de futurs bénéficiaires. Une expérience marquante a été ma visite au musée d'Aquitaine, où j'ai assisté à la présentation des maquettes tactiles en vue de la prochaine réouverture du Musée D’Aquitaine</w:t>
      </w:r>
      <w:r w:rsidR="00BD5595">
        <w:t>.</w:t>
      </w:r>
      <w:r>
        <w:t xml:space="preserve"> J'ai également eu le plaisir de recevoir des jeunes de l'IRSA pour leur présenter l'association, en collaboration avec Marie</w:t>
      </w:r>
      <w:r w:rsidR="00BD5595">
        <w:t>-</w:t>
      </w:r>
      <w:r>
        <w:t>Flore et Thierry, et j'ai participé à un cours de braille animé par Marie</w:t>
      </w:r>
      <w:r w:rsidR="00BD5595">
        <w:t>-</w:t>
      </w:r>
      <w:r>
        <w:t>Flore. J’ai eu la chance de pouvoir animer un atelier sur « comment parler du handicap vers l’emploi, la formation ou le bénévolat »</w:t>
      </w:r>
      <w:r w:rsidR="00BD5595">
        <w:t xml:space="preserve"> </w:t>
      </w:r>
      <w:r>
        <w:t>avec des bénéficiaires.</w:t>
      </w:r>
    </w:p>
    <w:p w14:paraId="75FAF9D9" w14:textId="77777777" w:rsidR="00FF1871" w:rsidRDefault="00FF1871" w:rsidP="00A956C9"/>
    <w:p w14:paraId="6AF68DF4" w14:textId="77777777" w:rsidR="00FF1871" w:rsidRDefault="00FF1871" w:rsidP="00A956C9"/>
    <w:p w14:paraId="196DAEB4" w14:textId="384FDDA3" w:rsidR="00A956C9" w:rsidRDefault="00A956C9" w:rsidP="00A956C9">
      <w:r>
        <w:t>Ce stage m'a permis d'acquérir une vision globale des actions menées par apiDV et de mieux comprendre les enjeux liés à l'insertion professionnelle des personnes déficientes visuelles. J'ai particulièrement apprécié travailler avec l'équipe, notamment Anna et Patricia, ainsi que tous les bénévoles de l’association, dont Thierry et Anne, avec qui j'ai eu le plus d'interactions.</w:t>
      </w:r>
    </w:p>
    <w:p w14:paraId="1FD3F4C7" w14:textId="77777777" w:rsidR="00A956C9" w:rsidRDefault="00A956C9" w:rsidP="00A956C9">
      <w:r>
        <w:t>Cette expérience m'a enrichie tant sur le plan professionnel, en me spécialisant dans l'insertion des personnes en situation de handicap, que sur le plan personnel, en me sensibilisant aux réalités du handicap visuel. J'ai pris conscience de l'importance de l'accompagnement et des histoires de vie des personnes que nous soutenons.</w:t>
      </w:r>
    </w:p>
    <w:p w14:paraId="2162316A" w14:textId="33FBA3FC" w:rsidR="00A956C9" w:rsidRDefault="00A956C9" w:rsidP="00A956C9">
      <w:r>
        <w:t>Je suis impatiente de continuer à m'investir dans ce domaine et de</w:t>
      </w:r>
      <w:r w:rsidR="00BD5595">
        <w:t xml:space="preserve"> </w:t>
      </w:r>
      <w:r>
        <w:t>contribuer à l'inclusion professionnelle des personnes en situation de handicap.</w:t>
      </w:r>
    </w:p>
    <w:p w14:paraId="2780E922" w14:textId="77777777" w:rsidR="00A956C9" w:rsidRDefault="00A956C9" w:rsidP="00A956C9">
      <w:r>
        <w:t>Géraldine LE DROFF</w:t>
      </w:r>
    </w:p>
    <w:p w14:paraId="7B38A986" w14:textId="77777777" w:rsidR="005275CE" w:rsidRDefault="005275CE" w:rsidP="005275CE"/>
    <w:p w14:paraId="487B6BDD" w14:textId="77777777" w:rsidR="005275CE" w:rsidRDefault="005275CE" w:rsidP="00650043"/>
    <w:p w14:paraId="234AD194" w14:textId="77777777" w:rsidR="00FF1871" w:rsidRDefault="00FF1871" w:rsidP="00650043"/>
    <w:p w14:paraId="07DBD4B8" w14:textId="0A846915" w:rsidR="00650043" w:rsidRDefault="002C00D8" w:rsidP="002C00D8">
      <w:pPr>
        <w:pStyle w:val="Titre2"/>
      </w:pPr>
      <w:bookmarkStart w:id="31" w:name="_Toc193971468"/>
      <w:r>
        <w:t>Comment ça matche</w:t>
      </w:r>
      <w:r>
        <w:rPr>
          <w:rFonts w:ascii="Calibri" w:hAnsi="Calibri" w:cs="Calibri"/>
        </w:rPr>
        <w:t> </w:t>
      </w:r>
      <w:r>
        <w:t xml:space="preserve">? </w:t>
      </w:r>
      <w:r w:rsidR="00FF1871">
        <w:t>à</w:t>
      </w:r>
      <w:r>
        <w:t xml:space="preserve"> destination du public en situation de handicap.</w:t>
      </w:r>
      <w:bookmarkEnd w:id="31"/>
    </w:p>
    <w:p w14:paraId="4B6CA55F" w14:textId="044452CD" w:rsidR="00650043" w:rsidRDefault="00650043" w:rsidP="00650043">
      <w:r>
        <w:t>apiDV a collaboré à l’organisation du salon « Solutions Handicap : Comment ça matche ?</w:t>
      </w:r>
      <w:r w:rsidR="002C00D8">
        <w:rPr>
          <w:rFonts w:ascii="Calibri" w:hAnsi="Calibri" w:cs="Calibri"/>
        </w:rPr>
        <w:t> </w:t>
      </w:r>
      <w:r w:rsidR="002C00D8">
        <w:rPr>
          <w:rFonts w:cs="Luciole"/>
        </w:rPr>
        <w:t>»</w:t>
      </w:r>
      <w:r>
        <w:t xml:space="preserve">  lancé par la Mission Locale TechnoWest. Il aura lieu le 17 juin de 10h30 à 16h30, à la Maison des Associations de Mérignac.</w:t>
      </w:r>
    </w:p>
    <w:p w14:paraId="788B4F1A" w14:textId="0309F407" w:rsidR="00650043" w:rsidRDefault="00650043" w:rsidP="00650043">
      <w:r>
        <w:t>Une première édition à destination des employeurs et des référents handicap des entreprises, s’est tenue, en septembre dernier. Cette fois-ci, le public en situation de handicap est invité à venir tester des métiers. Différents secteurs d’activité seront représentés : informatique, vente, agriculture, propreté, menuiserie, agroalimentaire, bâtiment</w:t>
      </w:r>
      <w:r w:rsidR="002C00D8">
        <w:t xml:space="preserve">. </w:t>
      </w:r>
      <w:r>
        <w:t>En plus des ateliers de mise en situation, un espace stands accueillera des structures d’accompagnement.</w:t>
      </w:r>
    </w:p>
    <w:p w14:paraId="034F6A7D" w14:textId="17D8B772" w:rsidR="007E4D8B" w:rsidRDefault="00650043" w:rsidP="00650043">
      <w:r>
        <w:t>Retrouvez le programme détaill</w:t>
      </w:r>
      <w:r w:rsidR="00AD10DD">
        <w:t>é prochainement.</w:t>
      </w:r>
    </w:p>
    <w:p w14:paraId="2B2C18EE" w14:textId="77777777" w:rsidR="002C00D8" w:rsidRDefault="002C00D8" w:rsidP="00650043"/>
    <w:p w14:paraId="0856E8FF" w14:textId="77777777" w:rsidR="00FF1871" w:rsidRDefault="00FF1871" w:rsidP="003F1C11">
      <w:pPr>
        <w:sectPr w:rsidR="00FF1871" w:rsidSect="00FF1871">
          <w:pgSz w:w="11906" w:h="16838" w:code="9"/>
          <w:pgMar w:top="1134" w:right="1134" w:bottom="1134" w:left="1134" w:header="709" w:footer="709" w:gutter="0"/>
          <w:cols w:space="708"/>
          <w:docGrid w:linePitch="360"/>
        </w:sectPr>
      </w:pPr>
    </w:p>
    <w:p w14:paraId="03E1F2CA" w14:textId="77777777" w:rsidR="003F1C11" w:rsidRDefault="003F1C11" w:rsidP="003F1C11"/>
    <w:p w14:paraId="0517C7F8" w14:textId="1C512927" w:rsidR="007E4D8B" w:rsidRDefault="007E4D8B" w:rsidP="007E4D8B">
      <w:pPr>
        <w:pStyle w:val="Titre1"/>
      </w:pPr>
      <w:bookmarkStart w:id="32" w:name="_Toc193971469"/>
      <w:r>
        <w:t>CULTURE</w:t>
      </w:r>
      <w:r w:rsidR="00277A98">
        <w:t>.</w:t>
      </w:r>
      <w:bookmarkEnd w:id="32"/>
    </w:p>
    <w:p w14:paraId="6F1AE95F" w14:textId="77777777" w:rsidR="007E4D8B" w:rsidRDefault="007E4D8B" w:rsidP="007E4D8B"/>
    <w:p w14:paraId="26CDFD96" w14:textId="77777777" w:rsidR="00FF1871" w:rsidRDefault="00FF1871" w:rsidP="007E4D8B"/>
    <w:p w14:paraId="0E73B2D5" w14:textId="4F2B4B12" w:rsidR="000C46ED" w:rsidRDefault="000C46ED" w:rsidP="000C46ED">
      <w:pPr>
        <w:pStyle w:val="Titre2"/>
      </w:pPr>
      <w:bookmarkStart w:id="33" w:name="_Toc193971470"/>
      <w:r>
        <w:t>Nouvelle exposition accessible au C</w:t>
      </w:r>
      <w:r w:rsidR="008D4628">
        <w:t>apc</w:t>
      </w:r>
      <w:r>
        <w:t>.</w:t>
      </w:r>
      <w:bookmarkEnd w:id="33"/>
    </w:p>
    <w:p w14:paraId="00677399" w14:textId="2969D325" w:rsidR="000C46ED" w:rsidRDefault="000C46ED" w:rsidP="000C46ED">
      <w:r>
        <w:t>Le 27 mars dernier, le C</w:t>
      </w:r>
      <w:r w:rsidR="008D4628">
        <w:t>apc</w:t>
      </w:r>
      <w:r>
        <w:t xml:space="preserve"> a inauguré, une exposition s’intitulant</w:t>
      </w:r>
      <w:r>
        <w:rPr>
          <w:rFonts w:ascii="Calibri" w:hAnsi="Calibri" w:cs="Calibri"/>
        </w:rPr>
        <w:t> </w:t>
      </w:r>
      <w:r>
        <w:t>: Les Objets à vivre. Ce projet vise à rendre le musée plus accessible à tout le monde. Il a été imaginé par Virginie Barré, en collaboration avec des personnes en situation de handicap et des étudiants de l’École de Condé Bordeaux.</w:t>
      </w:r>
    </w:p>
    <w:p w14:paraId="4114E175" w14:textId="6B0E9855" w:rsidR="000C46ED" w:rsidRDefault="008D4628" w:rsidP="007E4D8B">
      <w:r>
        <w:t>Ces objets sont installés dans les espaces d’accueil du Capc. Ils sont mis à la disposition de tous les publics. Des outils d’accompagnement ont été également conçus pour que la rencontre entre les objets et les personnes en situation de handicap soit facilité</w:t>
      </w:r>
      <w:r w:rsidR="00D76446">
        <w:t>e</w:t>
      </w:r>
      <w:r>
        <w:t>. Ainsi</w:t>
      </w:r>
      <w:r w:rsidR="00D76446">
        <w:t>,</w:t>
      </w:r>
      <w:r>
        <w:t xml:space="preserve"> ces outils sont en libre accès dès l’entrée du musée, chaque visiteur peut choisir librement les outils qui lui conviennent. apiDV Nouvelle-Aquitaine a soutenu ce projet et a adapté un livret en braille qui sera proposé dans les outils de médiations.</w:t>
      </w:r>
      <w:r w:rsidR="00BD5595">
        <w:t xml:space="preserve"> </w:t>
      </w:r>
      <w:r w:rsidR="00BA2802">
        <w:t>Certains d’entre eux seront placés dans un chariot. Celui-ci est décoré de dessin représentant ces outils. D</w:t>
      </w:r>
      <w:r w:rsidR="00BD5595">
        <w:t>es étiquettes en braille sont collées</w:t>
      </w:r>
      <w:r w:rsidR="00BA2802">
        <w:t xml:space="preserve"> sous chaque dessin</w:t>
      </w:r>
      <w:r w:rsidR="00BD5595">
        <w:t>.</w:t>
      </w:r>
    </w:p>
    <w:p w14:paraId="4536F741" w14:textId="73D0DE9C" w:rsidR="008D4628" w:rsidRDefault="008D4628" w:rsidP="008D4628">
      <w:r>
        <w:t>Pour plus de renseignements</w:t>
      </w:r>
      <w:r>
        <w:rPr>
          <w:rFonts w:ascii="Calibri" w:hAnsi="Calibri" w:cs="Calibri"/>
        </w:rPr>
        <w:t> </w:t>
      </w:r>
      <w:r>
        <w:t>: 05 56 00 81 50</w:t>
      </w:r>
      <w:r>
        <w:rPr>
          <w:rFonts w:ascii="Calibri" w:hAnsi="Calibri" w:cs="Calibri"/>
        </w:rPr>
        <w:t> </w:t>
      </w:r>
      <w:r>
        <w:t xml:space="preserve">; </w:t>
      </w:r>
      <w:hyperlink r:id="rId9" w:history="1">
        <w:r w:rsidRPr="00133AA8">
          <w:rPr>
            <w:rStyle w:val="Lienhypertexte"/>
          </w:rPr>
          <w:t>capc@mairie-bordeaux.fr</w:t>
        </w:r>
      </w:hyperlink>
    </w:p>
    <w:p w14:paraId="61EF2968" w14:textId="61D8C220" w:rsidR="008D4628" w:rsidRDefault="008D4628" w:rsidP="008D4628">
      <w:hyperlink r:id="rId10" w:history="1">
        <w:r w:rsidRPr="008D4628">
          <w:rPr>
            <w:rStyle w:val="Lienhypertexte"/>
          </w:rPr>
          <w:t>Et sur le site du Capc.</w:t>
        </w:r>
      </w:hyperlink>
    </w:p>
    <w:p w14:paraId="7B0E2299" w14:textId="77777777" w:rsidR="000C46ED" w:rsidRDefault="000C46ED" w:rsidP="007E4D8B"/>
    <w:p w14:paraId="02452A91" w14:textId="77777777" w:rsidR="00FF1871" w:rsidRDefault="00FF1871" w:rsidP="007E4D8B"/>
    <w:p w14:paraId="2E0B0F29" w14:textId="6B6F8748" w:rsidR="00E30F9D" w:rsidRDefault="003F1C11" w:rsidP="003F1C11">
      <w:pPr>
        <w:pStyle w:val="Titre2"/>
      </w:pPr>
      <w:bookmarkStart w:id="34" w:name="_Toc193971471"/>
      <w:r>
        <w:t>Retour</w:t>
      </w:r>
      <w:r w:rsidR="00D45B32">
        <w:t> :</w:t>
      </w:r>
      <w:r>
        <w:t xml:space="preserve"> Marius de l’</w:t>
      </w:r>
      <w:r w:rsidR="0058210B">
        <w:t>audiodescription</w:t>
      </w:r>
      <w:r>
        <w:t>.</w:t>
      </w:r>
      <w:bookmarkEnd w:id="34"/>
    </w:p>
    <w:p w14:paraId="2BD51ED5" w14:textId="77777777" w:rsidR="00E71D2E" w:rsidRDefault="00E71D2E" w:rsidP="00E71D2E">
      <w:r>
        <w:t>Le 25 février dernier, s’est tenue la huitième cérémonie du Marius de l’audiodescription, au CNC à Paris. Le prix a été remis à l’autrice Méryl Guyard pour son travail sur le film « Le Comte de Monte-Cristo », avec la collaboration de  Ouiza Ouyed, audiodescription lue par Nathalie Spitzer, enregistrée et mixée par Sébastien Ayub pour Transperfect Média France</w:t>
      </w:r>
    </w:p>
    <w:p w14:paraId="2A0CA2FA" w14:textId="77777777" w:rsidR="00E71D2E" w:rsidRDefault="00E71D2E" w:rsidP="00E71D2E">
      <w:r>
        <w:t xml:space="preserve">Cette année, 315 Jurés ont écouté, hésité et 287 d’entre eux ont voté. </w:t>
      </w:r>
    </w:p>
    <w:p w14:paraId="25A3FEAC" w14:textId="77777777" w:rsidR="00FF1871" w:rsidRDefault="00FF1871" w:rsidP="00FF1871">
      <w:r>
        <w:t>Le Marius est organisé par la section audiodescription d’apiDV, et récompense la meilleure audiodescription parmi les œuvres nommées au César du meilleur film.</w:t>
      </w:r>
    </w:p>
    <w:p w14:paraId="1F6DDB76" w14:textId="77777777" w:rsidR="00FF1871" w:rsidRDefault="00FF1871" w:rsidP="00FF1871">
      <w:r>
        <w:rPr>
          <w:rFonts w:cs="Luciole"/>
        </w:rPr>
        <w:t xml:space="preserve">Pour revoir la cérémonie sur YouTube, </w:t>
      </w:r>
      <w:hyperlink r:id="rId11" w:history="1">
        <w:r w:rsidRPr="006703CE">
          <w:rPr>
            <w:rStyle w:val="Lienhypertexte"/>
            <w:rFonts w:cs="Luciole"/>
          </w:rPr>
          <w:t>cliquez ici</w:t>
        </w:r>
      </w:hyperlink>
      <w:r>
        <w:rPr>
          <w:rFonts w:cs="Luciole"/>
        </w:rPr>
        <w:t>.</w:t>
      </w:r>
    </w:p>
    <w:p w14:paraId="5139F80C" w14:textId="77777777" w:rsidR="00FF1871" w:rsidRDefault="00FF1871" w:rsidP="00E71D2E"/>
    <w:p w14:paraId="41D5233E" w14:textId="4F858B33" w:rsidR="00E71D2E" w:rsidRDefault="00E71D2E" w:rsidP="00E71D2E">
      <w:r>
        <w:t>Parmi eux, Gaëtan, l’un des bénéficiaires d’apiDV. Il vous livre son expérience pour sa première participation.</w:t>
      </w:r>
    </w:p>
    <w:p w14:paraId="7E7A736C" w14:textId="4C1AA7F6" w:rsidR="00EF6D96" w:rsidRDefault="00EF6D96" w:rsidP="00E71D2E">
      <w:r>
        <w:t>Témoignage.</w:t>
      </w:r>
    </w:p>
    <w:p w14:paraId="00FAB883" w14:textId="0734AD78" w:rsidR="00EF6D96" w:rsidRDefault="0010534D" w:rsidP="00EF6D96">
      <w:r>
        <w:t>«</w:t>
      </w:r>
      <w:r>
        <w:rPr>
          <w:rFonts w:ascii="Calibri" w:hAnsi="Calibri" w:cs="Calibri"/>
        </w:rPr>
        <w:t> </w:t>
      </w:r>
      <w:r w:rsidR="00EF6D96">
        <w:t>J’ai découvert le Marius de l’audiodescription grâce à la dernière tablette d’information de l’association. Passionné par les films en audiodescription, j’ai sauté sur l’occasion pour en découvrir de nouveaux et évaluer leur qualité.</w:t>
      </w:r>
    </w:p>
    <w:p w14:paraId="46E452EE" w14:textId="77777777" w:rsidR="00FF1871" w:rsidRDefault="00FF1871" w:rsidP="00EF6D96"/>
    <w:p w14:paraId="2D853B9A" w14:textId="6473BB46" w:rsidR="00EF6D96" w:rsidRDefault="00EF6D96" w:rsidP="00EF6D96">
      <w:r>
        <w:t>Pour la première fois, je me suis inscrit et j’ai rejoint le groupe d’échange du jury. J’ai beaucoup aimé cette expérience en tant que juré ! J’ai pu mettre en pratique mes capacités d’analyse, et j’ai pu agrandir mes connaissances sur l’audiodescription. Je sais que j’ai pu, d’une certaine façon, contribuer à ce que la cause de l’accessibilité des films au public déficient visuel puisse continuer de se faire entendre.</w:t>
      </w:r>
    </w:p>
    <w:p w14:paraId="6B4C5DC2" w14:textId="2881D7AA" w:rsidR="00EF6D96" w:rsidRDefault="00EF6D96" w:rsidP="00EF6D96">
      <w:r>
        <w:t>J’ai particulièrement aimé découvrir les films récents nommés aux César et au Marius. Ce qui a été une grande première pour moi, c’est de découvrir un film uniquement avec sa bande sonore. C’est le détail qui a son importance, on nous envoie seulement le son du film et non le son avec l’image. Cette approche m’a offert une immersion totale, centrée sur l’audiodescription : facilitait-elle la compréhension et l’immersion, ou au contraire, nuisait-elle à l’histoire du film ?</w:t>
      </w:r>
    </w:p>
    <w:p w14:paraId="6BB5C682" w14:textId="7564F7D7" w:rsidR="00EF6D96" w:rsidRDefault="00EF6D96" w:rsidP="00EF6D96">
      <w:r>
        <w:t xml:space="preserve">J’ai cependant trouvé dommage de ne disposer que du son du film. Les voyants qui </w:t>
      </w:r>
      <w:r w:rsidR="0010534D">
        <w:t xml:space="preserve">font partie du </w:t>
      </w:r>
      <w:r>
        <w:t>jury auraient pu relever d’éventuels oublis</w:t>
      </w:r>
      <w:r w:rsidR="0010534D">
        <w:t xml:space="preserve">. </w:t>
      </w:r>
    </w:p>
    <w:p w14:paraId="7B5895D2" w14:textId="5D8BFE6B" w:rsidR="00EF6D96" w:rsidRDefault="00EF6D96" w:rsidP="00EF6D96">
      <w:r>
        <w:t>j’ai pu évaluer la qualité des audiodescriptions</w:t>
      </w:r>
      <w:r w:rsidR="0010534D">
        <w:t>,</w:t>
      </w:r>
      <w:r>
        <w:t xml:space="preserve"> ce qui a enrichi ma culture. Je recommande à toutes les personnes qui aiment écouter des films de tenter l’aventure. Il n’y a pas besoin de connaissances cinématographiques, juste d’aimer écouter des films en audiodescription. Je pense très sincèrement recommencer l’année prochaine !</w:t>
      </w:r>
      <w:r w:rsidR="0010534D">
        <w:rPr>
          <w:rFonts w:ascii="Calibri" w:hAnsi="Calibri" w:cs="Calibri"/>
        </w:rPr>
        <w:t> </w:t>
      </w:r>
      <w:r w:rsidR="0010534D">
        <w:rPr>
          <w:rFonts w:cs="Luciole"/>
        </w:rPr>
        <w:t>»</w:t>
      </w:r>
    </w:p>
    <w:p w14:paraId="7C047B58" w14:textId="77777777" w:rsidR="00EF6D96" w:rsidRDefault="00EF6D96" w:rsidP="00E71D2E"/>
    <w:p w14:paraId="57BCE3F0" w14:textId="77777777" w:rsidR="00EF6D96" w:rsidRDefault="00EF6D96" w:rsidP="00E71D2E"/>
    <w:p w14:paraId="63849C4C" w14:textId="77777777" w:rsidR="00FF1871" w:rsidRPr="00A52707" w:rsidRDefault="00FF1871" w:rsidP="00FF1871">
      <w:r>
        <w:t>Annoncé lors de la cérémonie du Marius, par la Ministre de la Culture, l</w:t>
      </w:r>
      <w:r w:rsidRPr="00A52707">
        <w:t>e portail de l’audiodescription est opérationnel</w:t>
      </w:r>
      <w:r>
        <w:t>.</w:t>
      </w:r>
      <w:r w:rsidRPr="00A52707">
        <w:t xml:space="preserve"> </w:t>
      </w:r>
      <w:r>
        <w:t xml:space="preserve">Il </w:t>
      </w:r>
      <w:r w:rsidRPr="00A52707">
        <w:t>propose plus de 2585 film</w:t>
      </w:r>
      <w:r>
        <w:t xml:space="preserve">s, </w:t>
      </w:r>
      <w:r w:rsidRPr="00A52707">
        <w:t xml:space="preserve">disponibles </w:t>
      </w:r>
      <w:r>
        <w:t xml:space="preserve">en téléchargement ou </w:t>
      </w:r>
      <w:r w:rsidRPr="00A52707">
        <w:t xml:space="preserve">sur les </w:t>
      </w:r>
      <w:r>
        <w:t>plateformes des chaînes et de vidéos à la demande (</w:t>
      </w:r>
      <w:r w:rsidRPr="00A52707">
        <w:t>canal +</w:t>
      </w:r>
      <w:r>
        <w:t xml:space="preserve">, </w:t>
      </w:r>
      <w:r w:rsidRPr="00A52707">
        <w:t xml:space="preserve">La Cineteck </w:t>
      </w:r>
      <w:r>
        <w:t xml:space="preserve">ou </w:t>
      </w:r>
      <w:r w:rsidRPr="00A52707">
        <w:t>Orange</w:t>
      </w:r>
      <w:r>
        <w:t>)</w:t>
      </w:r>
      <w:r w:rsidRPr="00A52707">
        <w:t>.</w:t>
      </w:r>
    </w:p>
    <w:p w14:paraId="716D035F" w14:textId="77777777" w:rsidR="00FF1871" w:rsidRPr="00A52707" w:rsidRDefault="00FF1871" w:rsidP="00FF1871">
      <w:hyperlink r:id="rId12" w:anchor="liste" w:history="1">
        <w:r w:rsidRPr="00A52707">
          <w:rPr>
            <w:color w:val="467886" w:themeColor="hyperlink"/>
            <w:u w:val="single"/>
          </w:rPr>
          <w:t>Retrouver le catalogue sur le portail de l’audiodescription</w:t>
        </w:r>
      </w:hyperlink>
      <w:r w:rsidRPr="00A52707">
        <w:t xml:space="preserve"> quelques Tab et en avant pour l’aventure.</w:t>
      </w:r>
    </w:p>
    <w:p w14:paraId="7E2745B3" w14:textId="77777777" w:rsidR="00FF1871" w:rsidRPr="00A52707" w:rsidRDefault="00FF1871" w:rsidP="00FF1871">
      <w:r w:rsidRPr="00A52707">
        <w:t xml:space="preserve">Pour tout savoir sur l’audiodescription, </w:t>
      </w:r>
      <w:hyperlink r:id="rId13" w:history="1">
        <w:r w:rsidRPr="00A52707">
          <w:rPr>
            <w:color w:val="467886" w:themeColor="hyperlink"/>
            <w:u w:val="single"/>
          </w:rPr>
          <w:t>c’est ici</w:t>
        </w:r>
      </w:hyperlink>
    </w:p>
    <w:p w14:paraId="55E6D750" w14:textId="77777777" w:rsidR="00A52707" w:rsidRDefault="00A52707" w:rsidP="005275CE"/>
    <w:p w14:paraId="1C61EBB8" w14:textId="77777777" w:rsidR="00A52707" w:rsidRDefault="00A52707" w:rsidP="005275CE"/>
    <w:p w14:paraId="1DBB28A0" w14:textId="0C7EFBDF" w:rsidR="005275CE" w:rsidRPr="005275CE" w:rsidRDefault="005275CE" w:rsidP="005275CE">
      <w:pPr>
        <w:pStyle w:val="Titre2"/>
      </w:pPr>
      <w:bookmarkStart w:id="35" w:name="_Toc193971472"/>
      <w:r>
        <w:t>Bientôt du nouveau au Musée d’Aquitaine.</w:t>
      </w:r>
      <w:bookmarkEnd w:id="35"/>
    </w:p>
    <w:p w14:paraId="7D8F1E13" w14:textId="77777777" w:rsidR="005275CE" w:rsidRDefault="005275CE" w:rsidP="005275CE">
      <w:r>
        <w:t>Pendant la fermeture du Musée d’Aquitaine pour des travaux de rénovation et d’accessibilité, les équipes travaillent sur la configuration de nouveaux espaces d’exposition.</w:t>
      </w:r>
    </w:p>
    <w:p w14:paraId="7681BB95" w14:textId="77777777" w:rsidR="005275CE" w:rsidRDefault="005275CE" w:rsidP="005275CE">
      <w:r>
        <w:t>Celui consacré au Centre d’Interprétation, d’Architecture et du Patrimoine ouvrira en décembre 2025.</w:t>
      </w:r>
    </w:p>
    <w:p w14:paraId="6A0634F1" w14:textId="77777777" w:rsidR="005275CE" w:rsidRDefault="005275CE" w:rsidP="005275CE">
      <w:r>
        <w:t>Dans cet espace, une grande table présentera des maquettes tactiles qui permettront au public de comprendre 7 styles de bâtiments bordelais.</w:t>
      </w:r>
    </w:p>
    <w:p w14:paraId="19E79193" w14:textId="77777777" w:rsidR="00FF1871" w:rsidRDefault="00FF1871" w:rsidP="005275CE"/>
    <w:p w14:paraId="1C459D65" w14:textId="77777777" w:rsidR="00FF1871" w:rsidRDefault="00FF1871" w:rsidP="005275CE"/>
    <w:p w14:paraId="4FC1CF16" w14:textId="77777777" w:rsidR="00FF1871" w:rsidRDefault="00FF1871" w:rsidP="005275CE"/>
    <w:p w14:paraId="0B29FE76" w14:textId="35B3DA13" w:rsidR="005275CE" w:rsidRDefault="005275CE" w:rsidP="005275CE">
      <w:r>
        <w:t xml:space="preserve">Des membres d’apiDV ont été invités à venir tester les premières maquettes réalisées, les 6 février et 31 mars. </w:t>
      </w:r>
    </w:p>
    <w:p w14:paraId="1CF4EEE1" w14:textId="6513A079" w:rsidR="006C1620" w:rsidRDefault="005275CE" w:rsidP="005275CE">
      <w:r>
        <w:t>Ils ont pu toucher et donner leur avis sur les reproductions miniatures permettant d’appréhender les bâtiments dans leur ensemble, et sur les maquettes plus grandes, en bois, reprenant des détails des façades.</w:t>
      </w:r>
    </w:p>
    <w:p w14:paraId="4D23D0CC" w14:textId="77777777" w:rsidR="005275CE" w:rsidRDefault="005275CE" w:rsidP="005275CE"/>
    <w:p w14:paraId="7609E0D5" w14:textId="77777777" w:rsidR="00EC3A5C" w:rsidRDefault="00EC3A5C" w:rsidP="00ED2765">
      <w:pPr>
        <w:rPr>
          <w:rFonts w:ascii="Arial" w:hAnsi="Arial"/>
          <w:sz w:val="24"/>
          <w:szCs w:val="24"/>
        </w:rPr>
      </w:pPr>
    </w:p>
    <w:p w14:paraId="3B2A1F77" w14:textId="01443BDF" w:rsidR="00EC3A5C" w:rsidRDefault="00EC3A5C" w:rsidP="00EC3A5C">
      <w:pPr>
        <w:pStyle w:val="Titre2"/>
      </w:pPr>
      <w:bookmarkStart w:id="36" w:name="_Toc193971473"/>
      <w:r>
        <w:t>Nouveau portail de l’édition adaptée et accessible</w:t>
      </w:r>
      <w:r w:rsidR="00AE3923">
        <w:t>.</w:t>
      </w:r>
      <w:bookmarkEnd w:id="36"/>
      <w:r>
        <w:t xml:space="preserve"> </w:t>
      </w:r>
    </w:p>
    <w:p w14:paraId="66A0F31D" w14:textId="77777777" w:rsidR="00FF1871" w:rsidRDefault="00FF1871" w:rsidP="00FF1871">
      <w:r>
        <w:t>Ce site internet, et son nom provisoire PNEA, devrait ouvrir en 2027. La BnF (bibliothèque nationale de France) est chargée de le créer. Il regroupera l’ensemble des œuvres et documents accessibles aux personnes empêchées de lire en raison d’un handicap.</w:t>
      </w:r>
    </w:p>
    <w:p w14:paraId="479B8AFB" w14:textId="77777777" w:rsidR="00FF1871" w:rsidRPr="00EC3A5C" w:rsidRDefault="00FF1871" w:rsidP="00FF1871">
      <w:r>
        <w:t xml:space="preserve">Un questionnaire est disponible afin de connaitre les difficultés liées à l’accès à la lecture, ceci pour s’assurer de bien répondre aux besoins et aux attentes des personnes. Tous les types de handicap sont concernés (déficiences visuels ou trouble cognitif). </w:t>
      </w:r>
      <w:hyperlink r:id="rId14" w:history="1">
        <w:r w:rsidRPr="00EC3A5C">
          <w:rPr>
            <w:rStyle w:val="Lienhypertexte"/>
          </w:rPr>
          <w:t>Disponible ici</w:t>
        </w:r>
      </w:hyperlink>
      <w:r>
        <w:t>.</w:t>
      </w:r>
    </w:p>
    <w:p w14:paraId="352FAB28" w14:textId="77777777" w:rsidR="00FF1871" w:rsidRDefault="00FF1871" w:rsidP="00FF1871">
      <w:pPr>
        <w:rPr>
          <w:rFonts w:ascii="Arial" w:hAnsi="Arial"/>
          <w:sz w:val="24"/>
          <w:szCs w:val="24"/>
        </w:rPr>
      </w:pPr>
      <w:r>
        <w:rPr>
          <w:rFonts w:ascii="Arial" w:hAnsi="Arial"/>
          <w:sz w:val="24"/>
          <w:szCs w:val="24"/>
        </w:rPr>
        <w:t xml:space="preserve">Pour répondre à toutes vos questions : </w:t>
      </w:r>
      <w:hyperlink r:id="rId15" w:history="1">
        <w:r>
          <w:rPr>
            <w:rStyle w:val="Lienhypertexte"/>
            <w:sz w:val="24"/>
            <w:szCs w:val="24"/>
          </w:rPr>
          <w:t>pneaa@bnf.fr</w:t>
        </w:r>
      </w:hyperlink>
    </w:p>
    <w:p w14:paraId="00C5ED8F" w14:textId="77777777" w:rsidR="00FF1871" w:rsidRDefault="00FF1871" w:rsidP="00FF1871">
      <w:pPr>
        <w:rPr>
          <w:rFonts w:ascii="Arial" w:hAnsi="Arial"/>
          <w:sz w:val="24"/>
          <w:szCs w:val="24"/>
        </w:rPr>
      </w:pPr>
    </w:p>
    <w:p w14:paraId="7E036F28" w14:textId="77777777" w:rsidR="00ED2765" w:rsidRDefault="00ED2765" w:rsidP="00ED2765">
      <w:pPr>
        <w:rPr>
          <w:rFonts w:ascii="Arial" w:hAnsi="Arial"/>
          <w:sz w:val="24"/>
          <w:szCs w:val="24"/>
        </w:rPr>
      </w:pPr>
    </w:p>
    <w:p w14:paraId="4089C0C4" w14:textId="77777777" w:rsidR="006703CE" w:rsidRPr="007B0B96" w:rsidRDefault="006703CE" w:rsidP="007B0B96"/>
    <w:p w14:paraId="23A7FE7B" w14:textId="138D7E8D" w:rsidR="00311F3F" w:rsidRDefault="00311F3F" w:rsidP="00311F3F">
      <w:pPr>
        <w:pStyle w:val="Titre2"/>
      </w:pPr>
      <w:bookmarkStart w:id="37" w:name="_Toc193971474"/>
      <w:r>
        <w:t>Braille : quoi de neuf dans les collections de l’espace Diderot.</w:t>
      </w:r>
      <w:bookmarkEnd w:id="37"/>
    </w:p>
    <w:p w14:paraId="4591272E" w14:textId="11C807EF" w:rsidR="00AE3923" w:rsidRPr="00AE3923" w:rsidRDefault="00AE3923" w:rsidP="00AE3923">
      <w:r>
        <w:t>Parmi les nouveaux titres, en braille, disponibles à la bibliothèque de Bordeaux, vous retrouvez</w:t>
      </w:r>
      <w:r>
        <w:rPr>
          <w:rFonts w:ascii="Calibri" w:hAnsi="Calibri" w:cs="Calibri"/>
        </w:rPr>
        <w:t> </w:t>
      </w:r>
      <w:r>
        <w:t xml:space="preserve">: </w:t>
      </w:r>
    </w:p>
    <w:p w14:paraId="40B184D3" w14:textId="359B4FEA" w:rsidR="00311F3F" w:rsidRDefault="00311F3F" w:rsidP="00311F3F">
      <w:r>
        <w:t xml:space="preserve">Western de Maria Pourchet. </w:t>
      </w:r>
    </w:p>
    <w:p w14:paraId="75415B1B" w14:textId="14B98D29" w:rsidR="00311F3F" w:rsidRDefault="00311F3F" w:rsidP="00311F3F">
      <w:r>
        <w:t xml:space="preserve">Plus grand que le ciel de Virginie Grimaldi. </w:t>
      </w:r>
    </w:p>
    <w:p w14:paraId="2B7DCB52" w14:textId="225588D5" w:rsidR="00311F3F" w:rsidRDefault="00311F3F" w:rsidP="00311F3F">
      <w:r>
        <w:t xml:space="preserve">Le courage des innocents de Véronique Olmi. </w:t>
      </w:r>
    </w:p>
    <w:p w14:paraId="26EE39BE" w14:textId="466F13D1" w:rsidR="00311F3F" w:rsidRDefault="00311F3F" w:rsidP="00311F3F">
      <w:r>
        <w:t xml:space="preserve">La cinquième saison d’Érik Orsenna. </w:t>
      </w:r>
    </w:p>
    <w:p w14:paraId="015C973F" w14:textId="18C6A8F5" w:rsidR="00311F3F" w:rsidRDefault="00311F3F" w:rsidP="00311F3F">
      <w:r>
        <w:t xml:space="preserve">Tenir debout de Mélissa Da Costa. </w:t>
      </w:r>
    </w:p>
    <w:p w14:paraId="4D5D3127" w14:textId="03097E5B" w:rsidR="00311F3F" w:rsidRDefault="00311F3F" w:rsidP="00311F3F">
      <w:r>
        <w:t xml:space="preserve">Houris de Kamel Daoud. </w:t>
      </w:r>
    </w:p>
    <w:p w14:paraId="50F588E6" w14:textId="79F3E710" w:rsidR="00311F3F" w:rsidRDefault="00311F3F" w:rsidP="00311F3F">
      <w:r>
        <w:t xml:space="preserve"> Jacaranda de Gaël Faye. </w:t>
      </w:r>
    </w:p>
    <w:p w14:paraId="28EF5A44" w14:textId="01733473" w:rsidR="00311F3F" w:rsidRDefault="00311F3F" w:rsidP="00311F3F">
      <w:r>
        <w:t xml:space="preserve">Pour contacter l’Espace Diderot, 05 56 10 30 79 </w:t>
      </w:r>
    </w:p>
    <w:p w14:paraId="62E67AAE" w14:textId="58DB6054" w:rsidR="00311F3F" w:rsidRDefault="00311F3F" w:rsidP="00311F3F">
      <w:hyperlink r:id="rId16" w:history="1">
        <w:r w:rsidRPr="00FC19CF">
          <w:rPr>
            <w:rStyle w:val="Lienhypertexte"/>
          </w:rPr>
          <w:t>dgac.biblio.diderot@mairie-bordeaux.fr</w:t>
        </w:r>
      </w:hyperlink>
    </w:p>
    <w:p w14:paraId="59326412" w14:textId="77777777" w:rsidR="00FF1871" w:rsidRDefault="00311F3F" w:rsidP="00311F3F">
      <w:pPr>
        <w:sectPr w:rsidR="00FF1871" w:rsidSect="00FF1871">
          <w:pgSz w:w="11906" w:h="16838" w:code="9"/>
          <w:pgMar w:top="1134" w:right="1134" w:bottom="1134" w:left="1134" w:header="709" w:footer="709" w:gutter="0"/>
          <w:cols w:space="708"/>
          <w:docGrid w:linePitch="360"/>
        </w:sectPr>
      </w:pPr>
      <w:r>
        <w:t xml:space="preserve"> </w:t>
      </w:r>
    </w:p>
    <w:p w14:paraId="0166A984" w14:textId="3BAFD0B5" w:rsidR="00311F3F" w:rsidRDefault="00311F3F" w:rsidP="00311F3F"/>
    <w:p w14:paraId="65973F32" w14:textId="1897CCDC" w:rsidR="00364258" w:rsidRDefault="00364258" w:rsidP="00364258">
      <w:pPr>
        <w:pStyle w:val="Titre2"/>
      </w:pPr>
      <w:bookmarkStart w:id="38" w:name="_Toc193971475"/>
      <w:r>
        <w:t>Visite sensorielle au Frac le 23 avril.</w:t>
      </w:r>
      <w:bookmarkEnd w:id="38"/>
    </w:p>
    <w:p w14:paraId="7316F552" w14:textId="2BE39406" w:rsidR="00364258" w:rsidRPr="00364258" w:rsidRDefault="00364258" w:rsidP="00364258">
      <w:pPr>
        <w:contextualSpacing w:val="0"/>
      </w:pPr>
      <w:r w:rsidRPr="00364258">
        <w:t>le Frac Nouvelle-Aquitaine MÉCA organise une visite sensorielle à destination des personnes aveugles et malvoyantes.</w:t>
      </w:r>
      <w:r>
        <w:t xml:space="preserve"> </w:t>
      </w:r>
      <w:r w:rsidRPr="00364258">
        <w:t xml:space="preserve">Le prochain rendez-vous se tiendra au Frac à la MÉCA </w:t>
      </w:r>
      <w:r w:rsidRPr="00364258">
        <w:rPr>
          <w:b/>
        </w:rPr>
        <w:t>le mercredi 23 avril 2025, de 14h30 à 16h</w:t>
      </w:r>
      <w:r w:rsidRPr="00364258">
        <w:t xml:space="preserve">. </w:t>
      </w:r>
      <w:r w:rsidRPr="00364258">
        <w:rPr>
          <w:rFonts w:ascii="Calibri" w:hAnsi="Calibri" w:cs="Calibri"/>
        </w:rPr>
        <w:t> </w:t>
      </w:r>
    </w:p>
    <w:p w14:paraId="4ABBD683" w14:textId="54B26D17" w:rsidR="00364258" w:rsidRPr="00364258" w:rsidRDefault="00364258" w:rsidP="00364258">
      <w:pPr>
        <w:contextualSpacing w:val="0"/>
      </w:pPr>
      <w:r w:rsidRPr="00364258">
        <w:rPr>
          <w:rFonts w:ascii="Calibri" w:hAnsi="Calibri" w:cs="Calibri"/>
        </w:rPr>
        <w:t> </w:t>
      </w:r>
      <w:r w:rsidRPr="00364258">
        <w:t>Informations pratiques</w:t>
      </w:r>
      <w:r w:rsidRPr="00364258">
        <w:rPr>
          <w:rFonts w:ascii="Calibri" w:hAnsi="Calibri" w:cs="Calibri"/>
        </w:rPr>
        <w:t> </w:t>
      </w:r>
      <w:r w:rsidRPr="00364258">
        <w:t>:</w:t>
      </w:r>
    </w:p>
    <w:p w14:paraId="2321390E" w14:textId="77777777" w:rsidR="00364258" w:rsidRPr="00364258" w:rsidRDefault="00364258" w:rsidP="00364258">
      <w:pPr>
        <w:numPr>
          <w:ilvl w:val="0"/>
          <w:numId w:val="14"/>
        </w:numPr>
        <w:contextualSpacing w:val="0"/>
      </w:pPr>
      <w:r w:rsidRPr="00364258">
        <w:t>Les inscriptions se font par mail (</w:t>
      </w:r>
      <w:hyperlink r:id="rId17" w:history="1">
        <w:r w:rsidRPr="00364258">
          <w:rPr>
            <w:rStyle w:val="Lienhypertexte"/>
            <w:b/>
          </w:rPr>
          <w:t>reservation@frac-meca.fr</w:t>
        </w:r>
      </w:hyperlink>
      <w:r w:rsidRPr="00364258">
        <w:t>) ou par téléphone (</w:t>
      </w:r>
      <w:r w:rsidRPr="00364258">
        <w:rPr>
          <w:b/>
        </w:rPr>
        <w:t>05</w:t>
      </w:r>
      <w:r w:rsidRPr="00364258">
        <w:rPr>
          <w:rFonts w:ascii="Calibri" w:hAnsi="Calibri" w:cs="Calibri"/>
          <w:b/>
        </w:rPr>
        <w:t> </w:t>
      </w:r>
      <w:r w:rsidRPr="00364258">
        <w:rPr>
          <w:b/>
        </w:rPr>
        <w:t>56</w:t>
      </w:r>
      <w:r w:rsidRPr="00364258">
        <w:rPr>
          <w:rFonts w:ascii="Calibri" w:hAnsi="Calibri" w:cs="Calibri"/>
          <w:b/>
        </w:rPr>
        <w:t> </w:t>
      </w:r>
      <w:r w:rsidRPr="00364258">
        <w:rPr>
          <w:b/>
        </w:rPr>
        <w:t>24</w:t>
      </w:r>
      <w:r w:rsidRPr="00364258">
        <w:rPr>
          <w:rFonts w:ascii="Calibri" w:hAnsi="Calibri" w:cs="Calibri"/>
          <w:b/>
        </w:rPr>
        <w:t> </w:t>
      </w:r>
      <w:r w:rsidRPr="00364258">
        <w:rPr>
          <w:b/>
        </w:rPr>
        <w:t>71</w:t>
      </w:r>
      <w:r w:rsidRPr="00364258">
        <w:rPr>
          <w:rFonts w:ascii="Calibri" w:hAnsi="Calibri" w:cs="Calibri"/>
          <w:b/>
        </w:rPr>
        <w:t> </w:t>
      </w:r>
      <w:r w:rsidRPr="00364258">
        <w:rPr>
          <w:b/>
        </w:rPr>
        <w:t>36</w:t>
      </w:r>
      <w:r w:rsidRPr="00364258">
        <w:t>)</w:t>
      </w:r>
    </w:p>
    <w:p w14:paraId="4C96A347" w14:textId="77777777" w:rsidR="00364258" w:rsidRPr="00364258" w:rsidRDefault="00364258" w:rsidP="00364258">
      <w:pPr>
        <w:numPr>
          <w:ilvl w:val="0"/>
          <w:numId w:val="14"/>
        </w:numPr>
        <w:contextualSpacing w:val="0"/>
      </w:pPr>
      <w:r w:rsidRPr="00364258">
        <w:t>Tarif de la visite</w:t>
      </w:r>
      <w:r w:rsidRPr="00364258">
        <w:rPr>
          <w:rFonts w:ascii="Calibri" w:hAnsi="Calibri" w:cs="Calibri"/>
        </w:rPr>
        <w:t> </w:t>
      </w:r>
      <w:r w:rsidRPr="00364258">
        <w:t xml:space="preserve">: tarif libre </w:t>
      </w:r>
      <w:r w:rsidRPr="00364258">
        <w:rPr>
          <w:rFonts w:cs="Luciole"/>
        </w:rPr>
        <w:t>à</w:t>
      </w:r>
      <w:r w:rsidRPr="00364258">
        <w:t xml:space="preserve"> partir de 2</w:t>
      </w:r>
      <w:r w:rsidRPr="00364258">
        <w:rPr>
          <w:rFonts w:cs="Luciole"/>
        </w:rPr>
        <w:t>€</w:t>
      </w:r>
      <w:r w:rsidRPr="00364258">
        <w:t xml:space="preserve"> (</w:t>
      </w:r>
      <w:r w:rsidRPr="00364258">
        <w:rPr>
          <w:rFonts w:cs="Luciole"/>
        </w:rPr>
        <w:t>à</w:t>
      </w:r>
      <w:r w:rsidRPr="00364258">
        <w:t xml:space="preserve"> r</w:t>
      </w:r>
      <w:r w:rsidRPr="00364258">
        <w:rPr>
          <w:rFonts w:cs="Luciole"/>
        </w:rPr>
        <w:t>é</w:t>
      </w:r>
      <w:r w:rsidRPr="00364258">
        <w:t>gler lors de votre arriv</w:t>
      </w:r>
      <w:r w:rsidRPr="00364258">
        <w:rPr>
          <w:rFonts w:cs="Luciole"/>
        </w:rPr>
        <w:t>é</w:t>
      </w:r>
      <w:r w:rsidRPr="00364258">
        <w:t>e)</w:t>
      </w:r>
      <w:r w:rsidRPr="00364258">
        <w:rPr>
          <w:rFonts w:ascii="Calibri" w:hAnsi="Calibri" w:cs="Calibri"/>
        </w:rPr>
        <w:t> </w:t>
      </w:r>
      <w:r w:rsidRPr="00364258">
        <w:t>; l</w:t>
      </w:r>
      <w:r w:rsidRPr="00364258">
        <w:rPr>
          <w:rFonts w:cs="Luciole"/>
        </w:rPr>
        <w:t>’</w:t>
      </w:r>
      <w:r w:rsidRPr="00364258">
        <w:t>entr</w:t>
      </w:r>
      <w:r w:rsidRPr="00364258">
        <w:rPr>
          <w:rFonts w:cs="Luciole"/>
        </w:rPr>
        <w:t>é</w:t>
      </w:r>
      <w:r w:rsidRPr="00364258">
        <w:t>e est gratuite pour l</w:t>
      </w:r>
      <w:r w:rsidRPr="00364258">
        <w:rPr>
          <w:rFonts w:cs="Luciole"/>
        </w:rPr>
        <w:t>’</w:t>
      </w:r>
      <w:r w:rsidRPr="00364258">
        <w:t>accompagnant.</w:t>
      </w:r>
    </w:p>
    <w:p w14:paraId="4A02C8CA" w14:textId="77777777" w:rsidR="00364258" w:rsidRPr="00364258" w:rsidRDefault="00364258" w:rsidP="00364258">
      <w:pPr>
        <w:numPr>
          <w:ilvl w:val="0"/>
          <w:numId w:val="14"/>
        </w:numPr>
        <w:contextualSpacing w:val="0"/>
      </w:pPr>
      <w:r w:rsidRPr="00364258">
        <w:t>Si vous en faites la demande, nous pouvons vous proposer un accompagnement bénévole.</w:t>
      </w:r>
    </w:p>
    <w:p w14:paraId="0D0F2186" w14:textId="77777777" w:rsidR="0032540C" w:rsidRDefault="0032540C" w:rsidP="00182B4D">
      <w:pPr>
        <w:contextualSpacing w:val="0"/>
      </w:pPr>
    </w:p>
    <w:p w14:paraId="509F9354" w14:textId="61D17080" w:rsidR="007E4D8B" w:rsidRDefault="007E4D8B" w:rsidP="007E4D8B">
      <w:pPr>
        <w:pStyle w:val="Titre1"/>
      </w:pPr>
      <w:bookmarkStart w:id="39" w:name="_Toc193971476"/>
      <w:r>
        <w:t>INFORMATIONS SOCIALES</w:t>
      </w:r>
      <w:bookmarkEnd w:id="39"/>
    </w:p>
    <w:p w14:paraId="26A5F019" w14:textId="4B1A98CD" w:rsidR="00650043" w:rsidRDefault="007B0B96" w:rsidP="007B0B96">
      <w:pPr>
        <w:pStyle w:val="Titre2"/>
      </w:pPr>
      <w:bookmarkStart w:id="40" w:name="_Toc193971477"/>
      <w:r>
        <w:t>La loi handicap de 2005 où en est-on</w:t>
      </w:r>
      <w:r>
        <w:rPr>
          <w:rFonts w:ascii="Calibri" w:hAnsi="Calibri" w:cs="Calibri"/>
        </w:rPr>
        <w:t> </w:t>
      </w:r>
      <w:r>
        <w:t>?</w:t>
      </w:r>
      <w:bookmarkEnd w:id="40"/>
    </w:p>
    <w:p w14:paraId="4DD9DE97" w14:textId="036951D1" w:rsidR="00650043" w:rsidRDefault="007B0B96" w:rsidP="00650043">
      <w:r>
        <w:t>Le 14 février dernier, La Gironde organisait une rencontre avec des acteurs nationaux du handicap. Une matinée pour s’interroger sur l’effectivité des droits proclamés dans la loi de 2005. Après un bilan des actions menées jusqu’à aujourd’hui, deux questions ont été abordée</w:t>
      </w:r>
      <w:r w:rsidR="008346D1">
        <w:t>s</w:t>
      </w:r>
      <w:r>
        <w:rPr>
          <w:rFonts w:ascii="Calibri" w:hAnsi="Calibri" w:cs="Calibri"/>
        </w:rPr>
        <w:t> </w:t>
      </w:r>
      <w:r>
        <w:t xml:space="preserve">: </w:t>
      </w:r>
    </w:p>
    <w:p w14:paraId="4F619588" w14:textId="030A7D50" w:rsidR="007B0B96" w:rsidRDefault="007B0B96" w:rsidP="007B0B96">
      <w:pPr>
        <w:pStyle w:val="Paragraphedeliste"/>
        <w:numPr>
          <w:ilvl w:val="0"/>
          <w:numId w:val="10"/>
        </w:numPr>
      </w:pPr>
      <w:r w:rsidRPr="007B0B96">
        <w:t>Les MDPH à la croisée des chemins 20 ans après leur création, quelles sont les forces des MDPH, évolution de leur rôle ?</w:t>
      </w:r>
    </w:p>
    <w:p w14:paraId="397ACA8F" w14:textId="48E7C185" w:rsidR="007B0B96" w:rsidRDefault="007B0B96" w:rsidP="007B0B96">
      <w:pPr>
        <w:pStyle w:val="Paragraphedeliste"/>
        <w:numPr>
          <w:ilvl w:val="0"/>
          <w:numId w:val="10"/>
        </w:numPr>
      </w:pPr>
      <w:r w:rsidRPr="007B0B96">
        <w:t>Quelles sont les évolutions possibles pour mieux accompagner les personnes ?</w:t>
      </w:r>
    </w:p>
    <w:p w14:paraId="3541E452" w14:textId="520F172E" w:rsidR="000C46ED" w:rsidRDefault="000C46ED" w:rsidP="000C46ED">
      <w:r>
        <w:t>Cette matinée a été filmé</w:t>
      </w:r>
      <w:r w:rsidR="00A46EC2">
        <w:t>e</w:t>
      </w:r>
      <w:r>
        <w:t xml:space="preserve"> et il est possible d’écouter les échanges en vidéo sur la chaine YouTube du département de la Gironde </w:t>
      </w:r>
      <w:hyperlink r:id="rId18" w:history="1">
        <w:r w:rsidRPr="000C46ED">
          <w:rPr>
            <w:rStyle w:val="Lienhypertexte"/>
          </w:rPr>
          <w:t>Cliquez-ici.</w:t>
        </w:r>
      </w:hyperlink>
    </w:p>
    <w:p w14:paraId="66B5F199" w14:textId="77777777" w:rsidR="0002738D" w:rsidRDefault="0002738D" w:rsidP="007E4D8B"/>
    <w:p w14:paraId="69A62D4F" w14:textId="2A6A4A23" w:rsidR="004A6994" w:rsidRDefault="004A6994" w:rsidP="004A6994">
      <w:pPr>
        <w:pStyle w:val="Titre2"/>
      </w:pPr>
      <w:bookmarkStart w:id="41" w:name="_Toc193971478"/>
      <w:r>
        <w:t>Bordeaux</w:t>
      </w:r>
      <w:r>
        <w:rPr>
          <w:rFonts w:ascii="Calibri" w:hAnsi="Calibri" w:cs="Calibri"/>
        </w:rPr>
        <w:t> </w:t>
      </w:r>
      <w:r>
        <w:t xml:space="preserve">: </w:t>
      </w:r>
      <w:r w:rsidRPr="004A6994">
        <w:t>Plateforme seniors et aidants</w:t>
      </w:r>
      <w:r>
        <w:t>.</w:t>
      </w:r>
      <w:bookmarkEnd w:id="41"/>
    </w:p>
    <w:p w14:paraId="311B5D23" w14:textId="40F9DF5C" w:rsidR="004A6994" w:rsidRDefault="004A6994" w:rsidP="004A6994">
      <w:r>
        <w:t>Poussez la porte du Comptoir des aidants.</w:t>
      </w:r>
    </w:p>
    <w:p w14:paraId="53A69C66" w14:textId="4378BE52" w:rsidR="004A6994" w:rsidRDefault="004A6994" w:rsidP="004A6994">
      <w:r>
        <w:t>«</w:t>
      </w:r>
      <w:r>
        <w:rPr>
          <w:rFonts w:ascii="Calibri" w:hAnsi="Calibri" w:cs="Calibri"/>
        </w:rPr>
        <w:t> </w:t>
      </w:r>
      <w:r>
        <w:t>De très nombreux Bordelais accompagnent chaque jour un proche fragilisé. Pour soutenir ces aidants dans leurs démarches, mais aussi sur le plan moral, la Ville a lancé au début d'année 2025 un Comptoir des aidants. Ce lieu de ressources centralisé, localisé au sein de la Cité municipale, en partenariat avec le Département, oriente les demandeurs et synchronise l'offre de nombreux partenaires.</w:t>
      </w:r>
      <w:r>
        <w:rPr>
          <w:rFonts w:ascii="Calibri" w:hAnsi="Calibri" w:cs="Calibri"/>
        </w:rPr>
        <w:t> </w:t>
      </w:r>
      <w:r>
        <w:rPr>
          <w:rFonts w:cs="Luciole"/>
        </w:rPr>
        <w:t>»</w:t>
      </w:r>
    </w:p>
    <w:p w14:paraId="1309DAE0" w14:textId="42C02C01" w:rsidR="004A6994" w:rsidRDefault="004A6994" w:rsidP="004A6994">
      <w:r>
        <w:t>Contact</w:t>
      </w:r>
      <w:r>
        <w:rPr>
          <w:rFonts w:ascii="Calibri" w:hAnsi="Calibri" w:cs="Calibri"/>
        </w:rPr>
        <w:t> </w:t>
      </w:r>
      <w:r>
        <w:t>: Horaires, Du lundi au vendredi de 9h à 17h (ouverture à 10h le jeudi)</w:t>
      </w:r>
    </w:p>
    <w:p w14:paraId="380A37A3" w14:textId="2B3E8CFA" w:rsidR="004A6994" w:rsidRDefault="004A6994" w:rsidP="004A6994">
      <w:r>
        <w:t>Adresse</w:t>
      </w:r>
      <w:r>
        <w:rPr>
          <w:rFonts w:ascii="Calibri" w:hAnsi="Calibri" w:cs="Calibri"/>
        </w:rPr>
        <w:t> </w:t>
      </w:r>
      <w:r>
        <w:t>: Cité municipale - 4 rue Claude Bonnier - 33000 Bordeaux</w:t>
      </w:r>
    </w:p>
    <w:p w14:paraId="7B052760" w14:textId="77777777" w:rsidR="004A6994" w:rsidRDefault="004A6994" w:rsidP="004A6994">
      <w:r>
        <w:t>Aménagements handicapés Pour vos démarches : accueil pour sourds et malentendants par TIP (Transcription Instantanée de la Parole) ou LSF (Langue des Signes Français)</w:t>
      </w:r>
    </w:p>
    <w:p w14:paraId="0BA078CA" w14:textId="19B32C70" w:rsidR="004A6994" w:rsidRDefault="004A6994" w:rsidP="004A6994">
      <w:r>
        <w:t>Téléphone : 0 800 625 885 (numéro vert gratuit).</w:t>
      </w:r>
    </w:p>
    <w:p w14:paraId="1FBF24E5" w14:textId="1533FF6A" w:rsidR="004A6994" w:rsidRDefault="004A6994" w:rsidP="004A6994">
      <w:hyperlink r:id="rId19" w:history="1">
        <w:r w:rsidRPr="004A6994">
          <w:rPr>
            <w:rStyle w:val="Lienhypertexte"/>
          </w:rPr>
          <w:t>Source</w:t>
        </w:r>
        <w:r w:rsidRPr="004A6994">
          <w:rPr>
            <w:rStyle w:val="Lienhypertexte"/>
            <w:rFonts w:ascii="Calibri" w:hAnsi="Calibri" w:cs="Calibri"/>
          </w:rPr>
          <w:t> </w:t>
        </w:r>
        <w:r w:rsidRPr="004A6994">
          <w:rPr>
            <w:rStyle w:val="Lienhypertexte"/>
          </w:rPr>
          <w:t>: Ville de Bordeaux.</w:t>
        </w:r>
      </w:hyperlink>
    </w:p>
    <w:p w14:paraId="6BE673BA" w14:textId="77777777" w:rsidR="004A6994" w:rsidRPr="007E4D8B" w:rsidRDefault="004A6994" w:rsidP="007E4D8B"/>
    <w:p w14:paraId="09C26E0D" w14:textId="095519DF" w:rsidR="007E4D8B" w:rsidRDefault="007E4D8B" w:rsidP="007E4D8B">
      <w:pPr>
        <w:pStyle w:val="Titre1"/>
      </w:pPr>
      <w:bookmarkStart w:id="42" w:name="_Toc193971479"/>
      <w:r>
        <w:t>NUMÉRIQUE ET INNOVATIONS</w:t>
      </w:r>
      <w:r w:rsidR="004E2AE7">
        <w:t>.</w:t>
      </w:r>
      <w:bookmarkEnd w:id="42"/>
    </w:p>
    <w:p w14:paraId="5FADF5E0" w14:textId="77777777" w:rsidR="006C4DDB" w:rsidRDefault="006C4DDB" w:rsidP="006C4DDB"/>
    <w:p w14:paraId="6CD37B1B" w14:textId="113E433C" w:rsidR="00727351" w:rsidRDefault="00727351" w:rsidP="00727351">
      <w:pPr>
        <w:pStyle w:val="Titre2"/>
      </w:pPr>
      <w:bookmarkStart w:id="43" w:name="_Toc193971480"/>
      <w:r>
        <w:t>Les nouveautés</w:t>
      </w:r>
      <w:r w:rsidR="004057F2">
        <w:t xml:space="preserve"> au CICAT</w:t>
      </w:r>
      <w:r>
        <w:t>.</w:t>
      </w:r>
      <w:bookmarkEnd w:id="43"/>
    </w:p>
    <w:p w14:paraId="1D900359" w14:textId="7EA5D61D" w:rsidR="00261D60" w:rsidRDefault="00261D60" w:rsidP="00261D60">
      <w:r>
        <w:t xml:space="preserve">Le 20 février dernier le </w:t>
      </w:r>
      <w:hyperlink r:id="rId20" w:history="1">
        <w:r w:rsidRPr="00261D60">
          <w:rPr>
            <w:rStyle w:val="Lienhypertexte"/>
          </w:rPr>
          <w:t>CICAT</w:t>
        </w:r>
      </w:hyperlink>
      <w:r>
        <w:t xml:space="preserve"> du GIHP d’Aquitaine ( </w:t>
      </w:r>
      <w:r w:rsidRPr="00261D60">
        <w:t>Centre d'Information et de Conseil sur les Aides Techniques</w:t>
      </w:r>
      <w:r>
        <w:t xml:space="preserve">) organisait une </w:t>
      </w:r>
      <w:r w:rsidR="00A46EC2">
        <w:t>démonstration</w:t>
      </w:r>
      <w:r>
        <w:t xml:space="preserve"> de matériels. Guillaume B</w:t>
      </w:r>
      <w:r w:rsidR="00A46EC2">
        <w:t>ernajuzan</w:t>
      </w:r>
      <w:r>
        <w:t xml:space="preserve"> de la société </w:t>
      </w:r>
      <w:hyperlink r:id="rId21" w:history="1">
        <w:r w:rsidRPr="00727351">
          <w:rPr>
            <w:rStyle w:val="Lienhypertexte"/>
          </w:rPr>
          <w:t>ACCESSOLUTIONS</w:t>
        </w:r>
      </w:hyperlink>
      <w:r>
        <w:t xml:space="preserve"> nous a présenté quelques nouveautés.</w:t>
      </w:r>
    </w:p>
    <w:p w14:paraId="77BF56E7" w14:textId="751AA590" w:rsidR="00261D60" w:rsidRDefault="00261D60" w:rsidP="00261D60">
      <w:r>
        <w:t xml:space="preserve">L’afficheur et bloc-notes Braille eMotion,  Le vidéo-agrandisseur Clover Book XL, </w:t>
      </w:r>
    </w:p>
    <w:p w14:paraId="0E6E3CB1" w14:textId="26E0822F" w:rsidR="00261D60" w:rsidRDefault="00261D60" w:rsidP="00261D60">
      <w:r>
        <w:t xml:space="preserve">Le téléphone BlindShell Classic 3, et </w:t>
      </w:r>
      <w:hyperlink r:id="rId22" w:anchor="attr=803" w:history="1">
        <w:r w:rsidRPr="00727351">
          <w:rPr>
            <w:rStyle w:val="Lienhypertexte"/>
          </w:rPr>
          <w:t>Le casque ViewPoint TV Multimédia.</w:t>
        </w:r>
      </w:hyperlink>
      <w:r>
        <w:t xml:space="preserve"> </w:t>
      </w:r>
    </w:p>
    <w:p w14:paraId="3B693C31" w14:textId="1CD85767" w:rsidR="006C4DDB" w:rsidRDefault="00261D60" w:rsidP="00261D60">
      <w:r>
        <w:t>Ce dernier a rencontré un vrai succès. Lorsqu’il est accompagné du boitier multimédia, il permet de regarder avec plaisir la télévision et le dernier match de foot. Ce casque aide les personnes à optimiser leur vision périphérique et permet une visualisation plus large et plus rapide du contenu de l’écran de télévision par exemple.</w:t>
      </w:r>
    </w:p>
    <w:p w14:paraId="26F26535" w14:textId="24363EC8" w:rsidR="00727351" w:rsidRDefault="00727351" w:rsidP="00261D60">
      <w:r>
        <w:t>Pour rappel</w:t>
      </w:r>
      <w:r>
        <w:rPr>
          <w:rFonts w:ascii="Calibri" w:hAnsi="Calibri" w:cs="Calibri"/>
        </w:rPr>
        <w:t> </w:t>
      </w:r>
      <w:r>
        <w:t>: le CICAT informe et conseille sur les solutions adaptées pour l’autonomie des personnes âgées et/ou en situation de handicap. Leur Showroom est un lieu d’exposition et propose des aides techniques multiples, que ce soit pour la vie courante ou la vie professionnelle.</w:t>
      </w:r>
    </w:p>
    <w:p w14:paraId="2C0360B6" w14:textId="3FF6F1E5" w:rsidR="00727351" w:rsidRPr="006C4DDB" w:rsidRDefault="00727351" w:rsidP="00261D60">
      <w:r>
        <w:t>Pour découvrir ce lieu réserv</w:t>
      </w:r>
      <w:r w:rsidR="008346D1">
        <w:t>é</w:t>
      </w:r>
      <w:r>
        <w:t xml:space="preserve"> en premier aux professionnels, il est nécessaire de prendre rendez-vous. Les particuliers doivent tout d’abord avoir une notification de la MDPH.</w:t>
      </w:r>
    </w:p>
    <w:p w14:paraId="3D0F3A54" w14:textId="77777777" w:rsidR="001D5ED7" w:rsidRDefault="001D5ED7" w:rsidP="00CD4487"/>
    <w:p w14:paraId="6AC86101" w14:textId="77777777" w:rsidR="00AE3923" w:rsidRPr="00AE3923" w:rsidRDefault="00AE3923" w:rsidP="00AE3923">
      <w:pPr>
        <w:keepNext/>
        <w:keepLines/>
        <w:spacing w:before="40"/>
        <w:outlineLvl w:val="1"/>
        <w:rPr>
          <w:rFonts w:ascii="Arial" w:eastAsiaTheme="majorEastAsia" w:hAnsi="Arial" w:cstheme="majorBidi"/>
          <w:b/>
          <w:color w:val="C00000"/>
          <w:sz w:val="36"/>
          <w:szCs w:val="26"/>
        </w:rPr>
      </w:pPr>
      <w:bookmarkStart w:id="44" w:name="_Toc193971481"/>
      <w:r w:rsidRPr="00AE3923">
        <w:rPr>
          <w:rFonts w:ascii="Arial" w:eastAsiaTheme="majorEastAsia" w:hAnsi="Arial" w:cstheme="majorBidi"/>
          <w:b/>
          <w:color w:val="C00000"/>
          <w:sz w:val="36"/>
          <w:szCs w:val="26"/>
        </w:rPr>
        <w:t>ABC dans EasyReader.</w:t>
      </w:r>
      <w:bookmarkEnd w:id="44"/>
    </w:p>
    <w:p w14:paraId="243E62AB" w14:textId="77777777" w:rsidR="00AE3923" w:rsidRPr="00AE3923" w:rsidRDefault="00AE3923" w:rsidP="00AE3923">
      <w:pPr>
        <w:contextualSpacing w:val="0"/>
      </w:pPr>
      <w:r w:rsidRPr="00AE3923">
        <w:t>Le Consortium pour des livres accessibles (ABC) a lancé son catalogue dans l'application Dolphin EasyReader le 24 mars dernier.</w:t>
      </w:r>
    </w:p>
    <w:p w14:paraId="085C04FA" w14:textId="3588B5FF" w:rsidR="00AE3923" w:rsidRPr="00AE3923" w:rsidRDefault="00AE3923" w:rsidP="00AE3923">
      <w:r w:rsidRPr="00AE3923">
        <w:t>Dolphin EasyReader  est une applications pour les personnes ayant un handicap de lecture. Elle permet aux personnes empêchées de lire de se connecter directement à sa bibliothèque sonore et de télécharger le livre désiré.</w:t>
      </w:r>
    </w:p>
    <w:p w14:paraId="4D37AFE7" w14:textId="1B4BD468" w:rsidR="00AE3923" w:rsidRPr="00AE3923" w:rsidRDefault="00AE3923" w:rsidP="00AE3923">
      <w:pPr>
        <w:contextualSpacing w:val="0"/>
      </w:pPr>
      <w:r w:rsidRPr="00AE3923">
        <w:t xml:space="preserve">Pour rappel, </w:t>
      </w:r>
      <w:hyperlink r:id="rId23" w:history="1">
        <w:r w:rsidRPr="00AE3923">
          <w:rPr>
            <w:color w:val="467886" w:themeColor="hyperlink"/>
            <w:u w:val="single"/>
          </w:rPr>
          <w:t>ABC</w:t>
        </w:r>
      </w:hyperlink>
      <w:r w:rsidRPr="00AE3923">
        <w:t>, «</w:t>
      </w:r>
      <w:r w:rsidRPr="00AE3923">
        <w:rPr>
          <w:rFonts w:ascii="Calibri" w:hAnsi="Calibri" w:cs="Calibri"/>
        </w:rPr>
        <w:t> </w:t>
      </w:r>
      <w:r w:rsidRPr="00AE3923">
        <w:t>Accessible Books Consortium</w:t>
      </w:r>
      <w:r w:rsidRPr="00AE3923">
        <w:rPr>
          <w:rFonts w:ascii="Calibri" w:hAnsi="Calibri" w:cs="Calibri"/>
        </w:rPr>
        <w:t> </w:t>
      </w:r>
      <w:r w:rsidRPr="00AE3923">
        <w:t>est un partenariat public-privé dirigé par l'Organisation mondiale de la propriété intellectuelle (OMPI</w:t>
      </w:r>
      <w:r w:rsidRPr="00AE3923">
        <w:rPr>
          <w:rFonts w:ascii="Calibri" w:hAnsi="Calibri" w:cs="Calibri"/>
        </w:rPr>
        <w:t> </w:t>
      </w:r>
      <w:r w:rsidRPr="00AE3923">
        <w:t>)</w:t>
      </w:r>
      <w:r w:rsidRPr="00AE3923">
        <w:rPr>
          <w:rFonts w:ascii="Calibri" w:hAnsi="Calibri" w:cs="Calibri"/>
        </w:rPr>
        <w:t> </w:t>
      </w:r>
      <w:r w:rsidRPr="00AE3923">
        <w:rPr>
          <w:rFonts w:cs="Luciole"/>
        </w:rPr>
        <w:t>»</w:t>
      </w:r>
      <w:r w:rsidRPr="00AE3923">
        <w:t xml:space="preserve">. apiDV est l’un des partenaire de cette bibliothèque mondiale. Toute personne empêchée de lire peut accéder à cette plateforme, pour cela elle doit s’inscrire dans l’une des associations partenaires pour obtenir ces identifiants. Pour plus d’information, </w:t>
      </w:r>
      <w:r w:rsidR="00CF3369" w:rsidRPr="00AE3923">
        <w:t>contacte</w:t>
      </w:r>
      <w:r w:rsidR="00CF3369">
        <w:t>z</w:t>
      </w:r>
      <w:r w:rsidR="00CF3369" w:rsidRPr="00AE3923">
        <w:t>-nous</w:t>
      </w:r>
      <w:r w:rsidRPr="00AE3923">
        <w:t>.</w:t>
      </w:r>
    </w:p>
    <w:p w14:paraId="6C641CE3" w14:textId="77777777" w:rsidR="00AE3923" w:rsidRPr="00AE3923" w:rsidRDefault="00AE3923" w:rsidP="00AE3923"/>
    <w:p w14:paraId="0E5F9B40" w14:textId="77777777" w:rsidR="008F7548" w:rsidRDefault="008F7548" w:rsidP="00CD4487"/>
    <w:p w14:paraId="171E98B7" w14:textId="77777777" w:rsidR="00FF1871" w:rsidRDefault="00FF1871" w:rsidP="00CD4487"/>
    <w:p w14:paraId="3D8A42F6" w14:textId="77777777" w:rsidR="00FF1871" w:rsidRDefault="00FF1871" w:rsidP="00CD4487"/>
    <w:p w14:paraId="761F538F" w14:textId="77777777" w:rsidR="00FF1871" w:rsidRDefault="00FF1871" w:rsidP="00CD4487"/>
    <w:p w14:paraId="528C17DA" w14:textId="77777777" w:rsidR="00FF1871" w:rsidRDefault="00FF1871" w:rsidP="00CD4487"/>
    <w:p w14:paraId="5C5FCADE" w14:textId="77777777" w:rsidR="00FF1871" w:rsidRDefault="00FF1871" w:rsidP="00CD4487"/>
    <w:p w14:paraId="20C8F372" w14:textId="2006009E" w:rsidR="008F7548" w:rsidRDefault="008F7548" w:rsidP="008F7548">
      <w:pPr>
        <w:pStyle w:val="Titre2"/>
      </w:pPr>
      <w:bookmarkStart w:id="45" w:name="_Toc193971482"/>
      <w:r w:rsidRPr="008F7548">
        <w:t>ARxVision</w:t>
      </w:r>
      <w:r w:rsidR="00455254">
        <w:t>, casque de réalité augmentée à conduction osseuse.</w:t>
      </w:r>
      <w:bookmarkEnd w:id="45"/>
    </w:p>
    <w:p w14:paraId="18C874BF" w14:textId="52D8FCA7" w:rsidR="00455254" w:rsidRDefault="008F7548" w:rsidP="00455254">
      <w:pPr>
        <w:rPr>
          <w:rFonts w:cs="Luciole"/>
        </w:rPr>
      </w:pPr>
      <w:r>
        <w:t>Ce casque de 95 grammes est</w:t>
      </w:r>
      <w:r w:rsidRPr="008F7548">
        <w:t xml:space="preserve"> équipé d'un module caméra</w:t>
      </w:r>
      <w:r>
        <w:t xml:space="preserve"> avec 3 boutons.</w:t>
      </w:r>
      <w:r w:rsidRPr="008F7548">
        <w:t xml:space="preserve"> Le casque se connecte directement à un smartphone</w:t>
      </w:r>
      <w:r w:rsidR="00455254">
        <w:t>,</w:t>
      </w:r>
      <w:r w:rsidRPr="008F7548">
        <w:t xml:space="preserve"> </w:t>
      </w:r>
      <w:r w:rsidR="00455254">
        <w:t>(</w:t>
      </w:r>
      <w:r w:rsidRPr="008F7548">
        <w:t>Android uniquement ou au BlindShell Classic</w:t>
      </w:r>
      <w:r>
        <w:t xml:space="preserve"> </w:t>
      </w:r>
      <w:r w:rsidRPr="008F7548">
        <w:t>3</w:t>
      </w:r>
      <w:r>
        <w:t xml:space="preserve">. </w:t>
      </w:r>
      <w:r w:rsidR="00455254">
        <w:t>ArxVision</w:t>
      </w:r>
      <w:r w:rsidR="00455254" w:rsidRPr="00455254">
        <w:t xml:space="preserve"> est à conduction osseuse</w:t>
      </w:r>
      <w:r w:rsidR="00455254">
        <w:t>,</w:t>
      </w:r>
      <w:r w:rsidR="00455254" w:rsidRPr="00455254">
        <w:t xml:space="preserve"> donc les capteurs se positionne</w:t>
      </w:r>
      <w:r w:rsidR="008346D1">
        <w:t>nt</w:t>
      </w:r>
      <w:r w:rsidR="00455254" w:rsidRPr="00455254">
        <w:t xml:space="preserve"> devant l’oreille et ne gêne</w:t>
      </w:r>
      <w:r w:rsidR="008346D1">
        <w:t>nt</w:t>
      </w:r>
      <w:r w:rsidR="00455254" w:rsidRPr="00455254">
        <w:t xml:space="preserve"> pas l’ écoute de l’environnement.</w:t>
      </w:r>
      <w:r w:rsidR="00455254">
        <w:t xml:space="preserve"> </w:t>
      </w:r>
      <w:r>
        <w:rPr>
          <w:rFonts w:cs="Luciole"/>
        </w:rPr>
        <w:t xml:space="preserve">Il est équipé d’une intelligence artificielle qui permet d’analyser ce qui se passe autour </w:t>
      </w:r>
      <w:r w:rsidR="00455254">
        <w:rPr>
          <w:rFonts w:cs="Luciole"/>
        </w:rPr>
        <w:t xml:space="preserve">de la personne en temps réel. </w:t>
      </w:r>
      <w:r w:rsidR="00455254" w:rsidRPr="00455254">
        <w:rPr>
          <w:rFonts w:cs="Luciole"/>
        </w:rPr>
        <w:t>Il fonctionne avec une application téléchargeable sur le Play-store</w:t>
      </w:r>
      <w:r w:rsidR="00455254">
        <w:rPr>
          <w:rFonts w:cs="Luciole"/>
        </w:rPr>
        <w:t xml:space="preserve"> et une connexion USB-C</w:t>
      </w:r>
    </w:p>
    <w:p w14:paraId="34498F18" w14:textId="58CF038F" w:rsidR="00455254" w:rsidRDefault="00455254" w:rsidP="00455254">
      <w:pPr>
        <w:rPr>
          <w:rFonts w:cs="Luciole"/>
        </w:rPr>
      </w:pPr>
      <w:r>
        <w:rPr>
          <w:rFonts w:cs="Luciole"/>
        </w:rPr>
        <w:t>Ces fonctionnalités</w:t>
      </w:r>
      <w:r>
        <w:rPr>
          <w:rFonts w:ascii="Calibri" w:hAnsi="Calibri" w:cs="Calibri"/>
        </w:rPr>
        <w:t> </w:t>
      </w:r>
      <w:r>
        <w:rPr>
          <w:rFonts w:cs="Luciole"/>
        </w:rPr>
        <w:t xml:space="preserve">: </w:t>
      </w:r>
    </w:p>
    <w:p w14:paraId="2D02B5CB" w14:textId="3B2FCFF4" w:rsidR="00455254" w:rsidRPr="00455254" w:rsidRDefault="00455254" w:rsidP="00455254">
      <w:pPr>
        <w:rPr>
          <w:rFonts w:cs="Luciole"/>
        </w:rPr>
      </w:pPr>
      <w:r w:rsidRPr="00455254">
        <w:rPr>
          <w:rFonts w:cs="Luciole"/>
        </w:rPr>
        <w:t>Fonctionne avec une interface vocale et/ou tactile</w:t>
      </w:r>
    </w:p>
    <w:p w14:paraId="3F26D866" w14:textId="2F14D4C8" w:rsidR="00455254" w:rsidRPr="00455254" w:rsidRDefault="00455254" w:rsidP="00455254">
      <w:pPr>
        <w:rPr>
          <w:rFonts w:cs="Luciole"/>
        </w:rPr>
      </w:pPr>
      <w:r w:rsidRPr="00455254">
        <w:rPr>
          <w:rFonts w:cs="Luciole"/>
        </w:rPr>
        <w:t>Détection, numérisation et lecture de documents</w:t>
      </w:r>
      <w:r>
        <w:rPr>
          <w:rFonts w:cs="Luciole"/>
        </w:rPr>
        <w:t>,</w:t>
      </w:r>
    </w:p>
    <w:p w14:paraId="50488949" w14:textId="4D33C722" w:rsidR="00455254" w:rsidRPr="00455254" w:rsidRDefault="00455254" w:rsidP="00455254">
      <w:pPr>
        <w:rPr>
          <w:rFonts w:cs="Luciole"/>
        </w:rPr>
      </w:pPr>
      <w:r w:rsidRPr="00455254">
        <w:rPr>
          <w:rFonts w:cs="Luciole"/>
        </w:rPr>
        <w:t>Détection des émotions</w:t>
      </w:r>
      <w:r>
        <w:rPr>
          <w:rFonts w:cs="Luciole"/>
        </w:rPr>
        <w:t>,</w:t>
      </w:r>
    </w:p>
    <w:p w14:paraId="09C79342" w14:textId="566B5252" w:rsidR="00455254" w:rsidRPr="00455254" w:rsidRDefault="00455254" w:rsidP="00455254">
      <w:pPr>
        <w:rPr>
          <w:rFonts w:cs="Luciole"/>
        </w:rPr>
      </w:pPr>
      <w:r w:rsidRPr="00455254">
        <w:rPr>
          <w:rFonts w:cs="Luciole"/>
        </w:rPr>
        <w:t>Détection des objets</w:t>
      </w:r>
      <w:r>
        <w:rPr>
          <w:rFonts w:cs="Luciole"/>
        </w:rPr>
        <w:t>,</w:t>
      </w:r>
    </w:p>
    <w:p w14:paraId="4869075E" w14:textId="6E41EE00" w:rsidR="00455254" w:rsidRPr="00455254" w:rsidRDefault="00455254" w:rsidP="00455254">
      <w:pPr>
        <w:rPr>
          <w:rFonts w:cs="Luciole"/>
        </w:rPr>
      </w:pPr>
      <w:r w:rsidRPr="00455254">
        <w:rPr>
          <w:rFonts w:cs="Luciole"/>
        </w:rPr>
        <w:t>Description des scènes</w:t>
      </w:r>
      <w:r>
        <w:rPr>
          <w:rFonts w:cs="Luciole"/>
        </w:rPr>
        <w:t>,</w:t>
      </w:r>
    </w:p>
    <w:p w14:paraId="3AB9D675" w14:textId="72546A83" w:rsidR="008F7548" w:rsidRDefault="00455254" w:rsidP="00455254">
      <w:pPr>
        <w:rPr>
          <w:rFonts w:cs="Luciole"/>
        </w:rPr>
      </w:pPr>
      <w:r w:rsidRPr="00455254">
        <w:rPr>
          <w:rFonts w:cs="Luciole"/>
        </w:rPr>
        <w:t>Interface sonore intuitiv</w:t>
      </w:r>
      <w:r>
        <w:rPr>
          <w:rFonts w:cs="Luciole"/>
        </w:rPr>
        <w:t>e.</w:t>
      </w:r>
    </w:p>
    <w:p w14:paraId="02450BDB" w14:textId="69B5270F" w:rsidR="00455254" w:rsidRDefault="00455254" w:rsidP="00455254">
      <w:pPr>
        <w:rPr>
          <w:rFonts w:cs="Luciole"/>
        </w:rPr>
      </w:pPr>
      <w:hyperlink r:id="rId24" w:anchor="tab-caracteristiques" w:history="1">
        <w:r w:rsidRPr="00455254">
          <w:rPr>
            <w:rStyle w:val="Lienhypertexte"/>
            <w:rFonts w:cs="Luciole"/>
          </w:rPr>
          <w:t>Plus de renseignem</w:t>
        </w:r>
        <w:r w:rsidRPr="00455254">
          <w:rPr>
            <w:rStyle w:val="Lienhypertexte"/>
            <w:rFonts w:cs="Luciole"/>
          </w:rPr>
          <w:t>e</w:t>
        </w:r>
        <w:r w:rsidRPr="00455254">
          <w:rPr>
            <w:rStyle w:val="Lienhypertexte"/>
            <w:rFonts w:cs="Luciole"/>
          </w:rPr>
          <w:t>nt sur CECIAA</w:t>
        </w:r>
      </w:hyperlink>
    </w:p>
    <w:p w14:paraId="3459C4FC" w14:textId="77777777" w:rsidR="00E47E22" w:rsidRDefault="00E47E22" w:rsidP="00455254">
      <w:pPr>
        <w:rPr>
          <w:rFonts w:cs="Luciole"/>
        </w:rPr>
      </w:pPr>
    </w:p>
    <w:p w14:paraId="198EB093" w14:textId="77777777" w:rsidR="00E47E22" w:rsidRDefault="00E47E22" w:rsidP="00455254">
      <w:pPr>
        <w:rPr>
          <w:rFonts w:cs="Luciole"/>
        </w:rPr>
      </w:pPr>
    </w:p>
    <w:p w14:paraId="3F07E5A4" w14:textId="77777777" w:rsidR="00E47E22" w:rsidRPr="00E47E22" w:rsidRDefault="00E47E22" w:rsidP="00A46EC2">
      <w:pPr>
        <w:pStyle w:val="Titre2"/>
      </w:pPr>
      <w:bookmarkStart w:id="46" w:name="_Toc193971483"/>
      <w:r w:rsidRPr="00E47E22">
        <w:t>Recherche bénévoles.</w:t>
      </w:r>
      <w:bookmarkEnd w:id="46"/>
    </w:p>
    <w:p w14:paraId="2D01ACA8" w14:textId="77777777" w:rsidR="00E47E22" w:rsidRPr="00E47E22" w:rsidRDefault="00E47E22" w:rsidP="00E47E22">
      <w:pPr>
        <w:rPr>
          <w:rFonts w:cs="Luciole"/>
        </w:rPr>
      </w:pPr>
      <w:r w:rsidRPr="00E47E22">
        <w:rPr>
          <w:rFonts w:cs="Luciole"/>
        </w:rPr>
        <w:t>•</w:t>
      </w:r>
      <w:r w:rsidRPr="00E47E22">
        <w:rPr>
          <w:rFonts w:cs="Luciole"/>
        </w:rPr>
        <w:tab/>
        <w:t>Transcriptio : notre service d’adaptation de documents.</w:t>
      </w:r>
    </w:p>
    <w:p w14:paraId="344967F9" w14:textId="596FCA31" w:rsidR="00E47E22" w:rsidRPr="00E47E22" w:rsidRDefault="00E47E22" w:rsidP="00E47E22">
      <w:pPr>
        <w:rPr>
          <w:rFonts w:cs="Luciole"/>
        </w:rPr>
      </w:pPr>
      <w:r w:rsidRPr="00E47E22">
        <w:rPr>
          <w:rFonts w:cs="Luciole"/>
        </w:rPr>
        <w:t>Rendez accessible</w:t>
      </w:r>
      <w:r w:rsidR="008346D1">
        <w:rPr>
          <w:rFonts w:cs="Luciole"/>
        </w:rPr>
        <w:t>s</w:t>
      </w:r>
      <w:r w:rsidRPr="00E47E22">
        <w:rPr>
          <w:rFonts w:cs="Luciole"/>
        </w:rPr>
        <w:t xml:space="preserve"> toutes sortes d’ouvrages et de documents scolaires ou professionnels, dans nos locaux. Vous permettrez aux étudiants, particuliers ou salariés déficients visuels  de poursuivre leurs études, se former, travailler ou se divertir.</w:t>
      </w:r>
    </w:p>
    <w:p w14:paraId="7F26851C" w14:textId="77777777" w:rsidR="00E47E22" w:rsidRPr="00E47E22" w:rsidRDefault="00E47E22" w:rsidP="00E47E22">
      <w:pPr>
        <w:rPr>
          <w:rFonts w:cs="Luciole"/>
        </w:rPr>
      </w:pPr>
      <w:r w:rsidRPr="00E47E22">
        <w:rPr>
          <w:rFonts w:cs="Luciole"/>
        </w:rPr>
        <w:t>•</w:t>
      </w:r>
      <w:r w:rsidRPr="00E47E22">
        <w:rPr>
          <w:rFonts w:cs="Luciole"/>
        </w:rPr>
        <w:tab/>
        <w:t>Bibliothèque sonore : Notre service d’enregistrement de livres audio.</w:t>
      </w:r>
    </w:p>
    <w:p w14:paraId="03CD7238" w14:textId="77777777" w:rsidR="00E47E22" w:rsidRPr="00E47E22" w:rsidRDefault="00E47E22" w:rsidP="00E47E22">
      <w:pPr>
        <w:rPr>
          <w:rFonts w:cs="Luciole"/>
        </w:rPr>
      </w:pPr>
      <w:r w:rsidRPr="00E47E22">
        <w:rPr>
          <w:rFonts w:cs="Luciole"/>
        </w:rPr>
        <w:t>Prêtez votre voix pour les personnes empêchées de lire. Enregistrez, depuis votre domicile, les nouveautés littéraires ou les classiques, dans tous les genres possibles.</w:t>
      </w:r>
    </w:p>
    <w:p w14:paraId="7BA3894F" w14:textId="77777777" w:rsidR="00E47E22" w:rsidRPr="00E47E22" w:rsidRDefault="00E47E22" w:rsidP="00E47E22">
      <w:pPr>
        <w:rPr>
          <w:rFonts w:cs="Luciole"/>
        </w:rPr>
      </w:pPr>
      <w:r w:rsidRPr="00E47E22">
        <w:rPr>
          <w:rFonts w:cs="Luciole"/>
        </w:rPr>
        <w:t>•</w:t>
      </w:r>
      <w:r w:rsidRPr="00E47E22">
        <w:rPr>
          <w:rFonts w:cs="Luciole"/>
        </w:rPr>
        <w:tab/>
        <w:t>actifsDV : notre service d’accompagnement vers et dans l’emploi.</w:t>
      </w:r>
    </w:p>
    <w:p w14:paraId="236AAE46" w14:textId="4BD79A07" w:rsidR="00E47E22" w:rsidRDefault="00E47E22" w:rsidP="00E47E22">
      <w:pPr>
        <w:rPr>
          <w:rFonts w:cs="Luciole"/>
        </w:rPr>
      </w:pPr>
      <w:r w:rsidRPr="00E47E22">
        <w:rPr>
          <w:rFonts w:cs="Luciole"/>
        </w:rPr>
        <w:t>Faites profiter nos accompagnés déficients visuels de votre expérience professionnelle. Aidez-les à trouver une formation, un 1er job ou entamer une reconversion professionnelle, en binôme avec un autre bénévole.</w:t>
      </w:r>
    </w:p>
    <w:sectPr w:rsidR="00E47E22" w:rsidSect="00FF1871">
      <w:pgSz w:w="11906" w:h="16838"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0B6228" w14:textId="77777777" w:rsidR="003C0AC1" w:rsidRDefault="003C0AC1" w:rsidP="000C2A0E">
      <w:r>
        <w:separator/>
      </w:r>
    </w:p>
  </w:endnote>
  <w:endnote w:type="continuationSeparator" w:id="0">
    <w:p w14:paraId="2C246098" w14:textId="77777777" w:rsidR="003C0AC1" w:rsidRDefault="003C0AC1" w:rsidP="000C2A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uciole">
    <w:panose1 w:val="020B0500020200000003"/>
    <w:charset w:val="00"/>
    <w:family w:val="swiss"/>
    <w:pitch w:val="variable"/>
    <w:sig w:usb0="A000000F" w:usb1="00002063" w:usb2="00000000" w:usb3="00000000" w:csb0="00000003"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C9BC14" w14:textId="77777777" w:rsidR="003C0AC1" w:rsidRDefault="003C0AC1" w:rsidP="000C2A0E">
      <w:r>
        <w:separator/>
      </w:r>
    </w:p>
  </w:footnote>
  <w:footnote w:type="continuationSeparator" w:id="0">
    <w:p w14:paraId="11BAFFAF" w14:textId="77777777" w:rsidR="003C0AC1" w:rsidRDefault="003C0AC1" w:rsidP="000C2A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414F1" w14:textId="04173537" w:rsidR="000C2A0E" w:rsidRPr="000C2A0E" w:rsidRDefault="000C2A0E" w:rsidP="000C2A0E">
    <w:pPr>
      <w:tabs>
        <w:tab w:val="left" w:pos="3709"/>
      </w:tabs>
      <w:ind w:left="568" w:firstLine="2272"/>
      <w:contextualSpacing w:val="0"/>
      <w:jc w:val="right"/>
      <w:rPr>
        <w:rFonts w:eastAsia="Calibri"/>
        <w:bCs w:val="0"/>
        <w:kern w:val="0"/>
        <w:sz w:val="20"/>
        <w:szCs w:val="20"/>
        <w:lang w:eastAsia="fr-FR"/>
        <w14:ligatures w14:val="none"/>
      </w:rPr>
    </w:pPr>
    <w:r w:rsidRPr="000C2A0E">
      <w:rPr>
        <w:rFonts w:eastAsia="Calibri"/>
        <w:bCs w:val="0"/>
        <w:noProof/>
        <w:kern w:val="0"/>
        <w:sz w:val="20"/>
        <w:szCs w:val="20"/>
        <w:lang w:eastAsia="fr-FR"/>
        <w14:ligatures w14:val="none"/>
      </w:rPr>
      <w:drawing>
        <wp:anchor distT="0" distB="0" distL="114300" distR="114300" simplePos="0" relativeHeight="251658752" behindDoc="0" locked="0" layoutInCell="1" allowOverlap="1" wp14:anchorId="113639D8" wp14:editId="55181872">
          <wp:simplePos x="0" y="0"/>
          <wp:positionH relativeFrom="column">
            <wp:posOffset>-229235</wp:posOffset>
          </wp:positionH>
          <wp:positionV relativeFrom="page">
            <wp:posOffset>83820</wp:posOffset>
          </wp:positionV>
          <wp:extent cx="811530" cy="739140"/>
          <wp:effectExtent l="0" t="0" r="7620" b="3810"/>
          <wp:wrapThrough wrapText="bothSides">
            <wp:wrapPolygon edited="0">
              <wp:start x="0" y="0"/>
              <wp:lineTo x="0" y="21155"/>
              <wp:lineTo x="21296" y="21155"/>
              <wp:lineTo x="21296" y="0"/>
              <wp:lineTo x="0" y="0"/>
            </wp:wrapPolygon>
          </wp:wrapThrough>
          <wp:docPr id="2" name="Image 2" descr="Une image contenant Graphique, dessin, graphisme, dessin humorist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Graphique, dessin, graphisme, dessin humoristiqu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811530" cy="739140"/>
                  </a:xfrm>
                  <a:prstGeom prst="rect">
                    <a:avLst/>
                  </a:prstGeom>
                </pic:spPr>
              </pic:pic>
            </a:graphicData>
          </a:graphic>
          <wp14:sizeRelH relativeFrom="margin">
            <wp14:pctWidth>0</wp14:pctWidth>
          </wp14:sizeRelH>
          <wp14:sizeRelV relativeFrom="margin">
            <wp14:pctHeight>0</wp14:pctHeight>
          </wp14:sizeRelV>
        </wp:anchor>
      </w:drawing>
    </w:r>
    <w:r w:rsidRPr="000C2A0E">
      <w:rPr>
        <w:rFonts w:eastAsia="Calibri"/>
        <w:kern w:val="0"/>
        <w:sz w:val="20"/>
        <w:szCs w:val="20"/>
        <w:lang w:eastAsia="fr-FR"/>
        <w14:ligatures w14:val="none"/>
      </w:rPr>
      <w:t>La Tablette n°11</w:t>
    </w:r>
    <w:r w:rsidR="00727351">
      <w:rPr>
        <w:rFonts w:eastAsia="Calibri"/>
        <w:kern w:val="0"/>
        <w:sz w:val="20"/>
        <w:szCs w:val="20"/>
        <w:lang w:eastAsia="fr-FR"/>
        <w14:ligatures w14:val="none"/>
      </w:rPr>
      <w:t>8</w:t>
    </w:r>
  </w:p>
  <w:p w14:paraId="68E030F1" w14:textId="3E44270D" w:rsidR="000C2A0E" w:rsidRDefault="000C2A0E" w:rsidP="006D1E80">
    <w:pPr>
      <w:tabs>
        <w:tab w:val="left" w:pos="3709"/>
      </w:tabs>
      <w:ind w:left="568"/>
      <w:contextualSpacing w:val="0"/>
      <w:jc w:val="right"/>
    </w:pPr>
    <w:r w:rsidRPr="000C2A0E">
      <w:rPr>
        <w:rFonts w:eastAsia="Calibri"/>
        <w:kern w:val="0"/>
        <w:sz w:val="20"/>
        <w:szCs w:val="20"/>
        <w:lang w:eastAsia="fr-FR"/>
        <w14:ligatures w14:val="none"/>
      </w:rPr>
      <w:tab/>
    </w:r>
    <w:r w:rsidR="00727351">
      <w:rPr>
        <w:rFonts w:eastAsia="Calibri"/>
        <w:kern w:val="0"/>
        <w:sz w:val="20"/>
        <w:szCs w:val="20"/>
        <w:lang w:eastAsia="fr-FR"/>
        <w14:ligatures w14:val="none"/>
      </w:rPr>
      <w:t>avril</w:t>
    </w:r>
    <w:r w:rsidR="0058210B">
      <w:rPr>
        <w:rFonts w:eastAsia="Calibri"/>
        <w:kern w:val="0"/>
        <w:sz w:val="20"/>
        <w:szCs w:val="20"/>
        <w:lang w:eastAsia="fr-FR"/>
        <w14:ligatures w14:val="none"/>
      </w:rPr>
      <w:t xml:space="preserve">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41454"/>
    <w:multiLevelType w:val="hybridMultilevel"/>
    <w:tmpl w:val="F98874A0"/>
    <w:lvl w:ilvl="0" w:tplc="961C4A98">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B6138E9"/>
    <w:multiLevelType w:val="hybridMultilevel"/>
    <w:tmpl w:val="EC9A5C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9C70A48"/>
    <w:multiLevelType w:val="hybridMultilevel"/>
    <w:tmpl w:val="64F699B2"/>
    <w:lvl w:ilvl="0" w:tplc="E5F46B28">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D83703A"/>
    <w:multiLevelType w:val="hybridMultilevel"/>
    <w:tmpl w:val="BE601EB8"/>
    <w:lvl w:ilvl="0" w:tplc="96AE2460">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4870B48"/>
    <w:multiLevelType w:val="hybridMultilevel"/>
    <w:tmpl w:val="14182DFE"/>
    <w:lvl w:ilvl="0" w:tplc="83061B7E">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A2627BF"/>
    <w:multiLevelType w:val="hybridMultilevel"/>
    <w:tmpl w:val="573E62F0"/>
    <w:lvl w:ilvl="0" w:tplc="B2247A96">
      <w:numFmt w:val="bullet"/>
      <w:lvlText w:val="-"/>
      <w:lvlJc w:val="left"/>
      <w:pPr>
        <w:ind w:left="360" w:hanging="360"/>
      </w:pPr>
      <w:rPr>
        <w:rFonts w:ascii="Century Gothic" w:eastAsia="Times New Roman" w:hAnsi="Century Gothic" w:cs="Segoe UI" w:hint="default"/>
        <w:color w:val="222222"/>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6" w15:restartNumberingAfterBreak="0">
    <w:nsid w:val="2A8D2F4E"/>
    <w:multiLevelType w:val="hybridMultilevel"/>
    <w:tmpl w:val="07269666"/>
    <w:lvl w:ilvl="0" w:tplc="E5F46B28">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DD02F57"/>
    <w:multiLevelType w:val="hybridMultilevel"/>
    <w:tmpl w:val="AEC8C108"/>
    <w:lvl w:ilvl="0" w:tplc="961C4A98">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D13358E"/>
    <w:multiLevelType w:val="hybridMultilevel"/>
    <w:tmpl w:val="38440A04"/>
    <w:lvl w:ilvl="0" w:tplc="83061B7E">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E214B88"/>
    <w:multiLevelType w:val="hybridMultilevel"/>
    <w:tmpl w:val="BD74924E"/>
    <w:lvl w:ilvl="0" w:tplc="E5F46B28">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95455D1"/>
    <w:multiLevelType w:val="hybridMultilevel"/>
    <w:tmpl w:val="D9621C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B86331C"/>
    <w:multiLevelType w:val="hybridMultilevel"/>
    <w:tmpl w:val="DCB46D50"/>
    <w:lvl w:ilvl="0" w:tplc="040C0001">
      <w:start w:val="1"/>
      <w:numFmt w:val="bullet"/>
      <w:lvlText w:val=""/>
      <w:lvlJc w:val="left"/>
      <w:pPr>
        <w:ind w:left="360" w:hanging="360"/>
      </w:pPr>
      <w:rPr>
        <w:rFonts w:ascii="Symbol" w:hAnsi="Symbol" w:hint="default"/>
      </w:rPr>
    </w:lvl>
    <w:lvl w:ilvl="1" w:tplc="99C0E872">
      <w:numFmt w:val="bullet"/>
      <w:lvlText w:val="-"/>
      <w:lvlJc w:val="left"/>
      <w:pPr>
        <w:ind w:left="1428" w:hanging="708"/>
      </w:pPr>
      <w:rPr>
        <w:rFonts w:ascii="Luciole" w:eastAsiaTheme="minorHAnsi" w:hAnsi="Luciole" w:cs="Arial"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 w15:restartNumberingAfterBreak="0">
    <w:nsid w:val="7078015E"/>
    <w:multiLevelType w:val="hybridMultilevel"/>
    <w:tmpl w:val="30546510"/>
    <w:lvl w:ilvl="0" w:tplc="961C4A98">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7A206EFA"/>
    <w:multiLevelType w:val="hybridMultilevel"/>
    <w:tmpl w:val="5F3E217A"/>
    <w:lvl w:ilvl="0" w:tplc="961C4A98">
      <w:numFmt w:val="bullet"/>
      <w:lvlText w:val="-"/>
      <w:lvlJc w:val="left"/>
      <w:pPr>
        <w:ind w:left="708" w:hanging="708"/>
      </w:pPr>
      <w:rPr>
        <w:rFonts w:ascii="Luciole" w:eastAsiaTheme="minorHAnsi" w:hAnsi="Luciole"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16cid:durableId="1817868461">
    <w:abstractNumId w:val="10"/>
  </w:num>
  <w:num w:numId="2" w16cid:durableId="603849275">
    <w:abstractNumId w:val="0"/>
  </w:num>
  <w:num w:numId="3" w16cid:durableId="1871796155">
    <w:abstractNumId w:val="13"/>
  </w:num>
  <w:num w:numId="4" w16cid:durableId="894510585">
    <w:abstractNumId w:val="12"/>
  </w:num>
  <w:num w:numId="5" w16cid:durableId="209464263">
    <w:abstractNumId w:val="7"/>
  </w:num>
  <w:num w:numId="6" w16cid:durableId="687757973">
    <w:abstractNumId w:val="3"/>
  </w:num>
  <w:num w:numId="7" w16cid:durableId="772365614">
    <w:abstractNumId w:val="2"/>
  </w:num>
  <w:num w:numId="8" w16cid:durableId="1795635815">
    <w:abstractNumId w:val="9"/>
  </w:num>
  <w:num w:numId="9" w16cid:durableId="1066949958">
    <w:abstractNumId w:val="6"/>
  </w:num>
  <w:num w:numId="10" w16cid:durableId="321934437">
    <w:abstractNumId w:val="11"/>
  </w:num>
  <w:num w:numId="11" w16cid:durableId="1447307539">
    <w:abstractNumId w:val="1"/>
  </w:num>
  <w:num w:numId="12" w16cid:durableId="916599682">
    <w:abstractNumId w:val="8"/>
  </w:num>
  <w:num w:numId="13" w16cid:durableId="990477437">
    <w:abstractNumId w:val="4"/>
  </w:num>
  <w:num w:numId="14" w16cid:durableId="194048653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A0E"/>
    <w:rsid w:val="0000471A"/>
    <w:rsid w:val="000048A6"/>
    <w:rsid w:val="000063EC"/>
    <w:rsid w:val="0001292D"/>
    <w:rsid w:val="00015578"/>
    <w:rsid w:val="00020DB4"/>
    <w:rsid w:val="00021084"/>
    <w:rsid w:val="00021090"/>
    <w:rsid w:val="0002738D"/>
    <w:rsid w:val="0003367C"/>
    <w:rsid w:val="00035FE4"/>
    <w:rsid w:val="00037D9A"/>
    <w:rsid w:val="00040915"/>
    <w:rsid w:val="0004248F"/>
    <w:rsid w:val="00042A27"/>
    <w:rsid w:val="00044DF6"/>
    <w:rsid w:val="00045EA1"/>
    <w:rsid w:val="00046080"/>
    <w:rsid w:val="000516E3"/>
    <w:rsid w:val="00054F33"/>
    <w:rsid w:val="00056B28"/>
    <w:rsid w:val="000579A4"/>
    <w:rsid w:val="000655CB"/>
    <w:rsid w:val="000729E2"/>
    <w:rsid w:val="00076457"/>
    <w:rsid w:val="00086EC0"/>
    <w:rsid w:val="00087235"/>
    <w:rsid w:val="00091F8C"/>
    <w:rsid w:val="000923EB"/>
    <w:rsid w:val="000975A3"/>
    <w:rsid w:val="000A5890"/>
    <w:rsid w:val="000B0116"/>
    <w:rsid w:val="000C02FE"/>
    <w:rsid w:val="000C2A0E"/>
    <w:rsid w:val="000C46ED"/>
    <w:rsid w:val="000C70EB"/>
    <w:rsid w:val="000D0645"/>
    <w:rsid w:val="000D55FA"/>
    <w:rsid w:val="000E0000"/>
    <w:rsid w:val="000E0559"/>
    <w:rsid w:val="000E20D0"/>
    <w:rsid w:val="000E3C53"/>
    <w:rsid w:val="000E58B3"/>
    <w:rsid w:val="000E7099"/>
    <w:rsid w:val="000F2D2F"/>
    <w:rsid w:val="000F68A2"/>
    <w:rsid w:val="00102B1A"/>
    <w:rsid w:val="00104D06"/>
    <w:rsid w:val="0010534D"/>
    <w:rsid w:val="00106989"/>
    <w:rsid w:val="001112C7"/>
    <w:rsid w:val="00114BAB"/>
    <w:rsid w:val="00115786"/>
    <w:rsid w:val="00116A70"/>
    <w:rsid w:val="0013234E"/>
    <w:rsid w:val="00136065"/>
    <w:rsid w:val="00140BDA"/>
    <w:rsid w:val="0014593B"/>
    <w:rsid w:val="00146D0F"/>
    <w:rsid w:val="001475C6"/>
    <w:rsid w:val="001513E4"/>
    <w:rsid w:val="00153AED"/>
    <w:rsid w:val="00154D48"/>
    <w:rsid w:val="00156EAF"/>
    <w:rsid w:val="00160AAB"/>
    <w:rsid w:val="00167F04"/>
    <w:rsid w:val="00171705"/>
    <w:rsid w:val="0017495C"/>
    <w:rsid w:val="001778B8"/>
    <w:rsid w:val="00182B4D"/>
    <w:rsid w:val="00195501"/>
    <w:rsid w:val="001A06BA"/>
    <w:rsid w:val="001A3EDC"/>
    <w:rsid w:val="001A68E5"/>
    <w:rsid w:val="001B56ED"/>
    <w:rsid w:val="001C5F59"/>
    <w:rsid w:val="001D32D6"/>
    <w:rsid w:val="001D3778"/>
    <w:rsid w:val="001D3E18"/>
    <w:rsid w:val="001D4447"/>
    <w:rsid w:val="001D4D46"/>
    <w:rsid w:val="001D5ED7"/>
    <w:rsid w:val="001D71B6"/>
    <w:rsid w:val="001E6AAB"/>
    <w:rsid w:val="001F3BF0"/>
    <w:rsid w:val="001F4670"/>
    <w:rsid w:val="001F6409"/>
    <w:rsid w:val="00204ED9"/>
    <w:rsid w:val="00210C01"/>
    <w:rsid w:val="00216AE7"/>
    <w:rsid w:val="00224986"/>
    <w:rsid w:val="00225AC0"/>
    <w:rsid w:val="002263D1"/>
    <w:rsid w:val="00230F93"/>
    <w:rsid w:val="00235241"/>
    <w:rsid w:val="00243FAF"/>
    <w:rsid w:val="00244560"/>
    <w:rsid w:val="00245948"/>
    <w:rsid w:val="00251C55"/>
    <w:rsid w:val="002521F9"/>
    <w:rsid w:val="002523BC"/>
    <w:rsid w:val="002523BE"/>
    <w:rsid w:val="002555FC"/>
    <w:rsid w:val="00256B1A"/>
    <w:rsid w:val="00261D60"/>
    <w:rsid w:val="00262665"/>
    <w:rsid w:val="00267C7C"/>
    <w:rsid w:val="002727D1"/>
    <w:rsid w:val="00272DE7"/>
    <w:rsid w:val="00277A98"/>
    <w:rsid w:val="00285108"/>
    <w:rsid w:val="00285340"/>
    <w:rsid w:val="00285565"/>
    <w:rsid w:val="00290E48"/>
    <w:rsid w:val="002915A8"/>
    <w:rsid w:val="00291B2C"/>
    <w:rsid w:val="00293835"/>
    <w:rsid w:val="00295C57"/>
    <w:rsid w:val="002A354D"/>
    <w:rsid w:val="002A46CA"/>
    <w:rsid w:val="002A4814"/>
    <w:rsid w:val="002A494F"/>
    <w:rsid w:val="002B3DA4"/>
    <w:rsid w:val="002B647B"/>
    <w:rsid w:val="002B6CB7"/>
    <w:rsid w:val="002C00D8"/>
    <w:rsid w:val="002C1241"/>
    <w:rsid w:val="002C2BA3"/>
    <w:rsid w:val="002C3698"/>
    <w:rsid w:val="002D2F09"/>
    <w:rsid w:val="002D2FB6"/>
    <w:rsid w:val="002D4202"/>
    <w:rsid w:val="002D5BED"/>
    <w:rsid w:val="002D64CA"/>
    <w:rsid w:val="002E245E"/>
    <w:rsid w:val="002E4304"/>
    <w:rsid w:val="002F0D1F"/>
    <w:rsid w:val="002F4337"/>
    <w:rsid w:val="002F581F"/>
    <w:rsid w:val="002F71D2"/>
    <w:rsid w:val="003067AF"/>
    <w:rsid w:val="00310A3E"/>
    <w:rsid w:val="003112D5"/>
    <w:rsid w:val="00311F3F"/>
    <w:rsid w:val="003132D7"/>
    <w:rsid w:val="003223F2"/>
    <w:rsid w:val="0032452F"/>
    <w:rsid w:val="0032540C"/>
    <w:rsid w:val="003310BD"/>
    <w:rsid w:val="0033133D"/>
    <w:rsid w:val="00332CB0"/>
    <w:rsid w:val="003360DB"/>
    <w:rsid w:val="0034101D"/>
    <w:rsid w:val="00344F5D"/>
    <w:rsid w:val="003515AD"/>
    <w:rsid w:val="00352DAC"/>
    <w:rsid w:val="00353804"/>
    <w:rsid w:val="00353D64"/>
    <w:rsid w:val="00353FE5"/>
    <w:rsid w:val="0036030D"/>
    <w:rsid w:val="003614AF"/>
    <w:rsid w:val="0036420B"/>
    <w:rsid w:val="00364258"/>
    <w:rsid w:val="0036447A"/>
    <w:rsid w:val="00370693"/>
    <w:rsid w:val="00370FB8"/>
    <w:rsid w:val="00374276"/>
    <w:rsid w:val="0038272C"/>
    <w:rsid w:val="003861D5"/>
    <w:rsid w:val="00386435"/>
    <w:rsid w:val="0039113C"/>
    <w:rsid w:val="003978C8"/>
    <w:rsid w:val="003A6484"/>
    <w:rsid w:val="003B0802"/>
    <w:rsid w:val="003C0AC1"/>
    <w:rsid w:val="003D0799"/>
    <w:rsid w:val="003D145E"/>
    <w:rsid w:val="003D30F9"/>
    <w:rsid w:val="003E212B"/>
    <w:rsid w:val="003E4A9E"/>
    <w:rsid w:val="003F117C"/>
    <w:rsid w:val="003F1C11"/>
    <w:rsid w:val="003F3766"/>
    <w:rsid w:val="003F6473"/>
    <w:rsid w:val="00403BB1"/>
    <w:rsid w:val="004057F2"/>
    <w:rsid w:val="004149C9"/>
    <w:rsid w:val="00415E66"/>
    <w:rsid w:val="00416D2A"/>
    <w:rsid w:val="0042305A"/>
    <w:rsid w:val="0042422C"/>
    <w:rsid w:val="00425E9D"/>
    <w:rsid w:val="00432508"/>
    <w:rsid w:val="00432B59"/>
    <w:rsid w:val="004333C4"/>
    <w:rsid w:val="0043478E"/>
    <w:rsid w:val="004353B6"/>
    <w:rsid w:val="00435E47"/>
    <w:rsid w:val="004373B1"/>
    <w:rsid w:val="00441DD9"/>
    <w:rsid w:val="00442DD0"/>
    <w:rsid w:val="00443503"/>
    <w:rsid w:val="00446E8F"/>
    <w:rsid w:val="0045012C"/>
    <w:rsid w:val="00455254"/>
    <w:rsid w:val="004557F8"/>
    <w:rsid w:val="00465EC2"/>
    <w:rsid w:val="00466634"/>
    <w:rsid w:val="004679F7"/>
    <w:rsid w:val="00467D75"/>
    <w:rsid w:val="0047046C"/>
    <w:rsid w:val="004840A1"/>
    <w:rsid w:val="00494ABE"/>
    <w:rsid w:val="0049784D"/>
    <w:rsid w:val="004A6994"/>
    <w:rsid w:val="004A74C2"/>
    <w:rsid w:val="004B0F89"/>
    <w:rsid w:val="004B24A8"/>
    <w:rsid w:val="004C5C9F"/>
    <w:rsid w:val="004D086B"/>
    <w:rsid w:val="004D7075"/>
    <w:rsid w:val="004E078E"/>
    <w:rsid w:val="004E10FE"/>
    <w:rsid w:val="004E14FF"/>
    <w:rsid w:val="004E1CDC"/>
    <w:rsid w:val="004E2AE7"/>
    <w:rsid w:val="004E53BA"/>
    <w:rsid w:val="004E5CBC"/>
    <w:rsid w:val="004E649F"/>
    <w:rsid w:val="004E6776"/>
    <w:rsid w:val="004E7C07"/>
    <w:rsid w:val="004F06B5"/>
    <w:rsid w:val="004F2C47"/>
    <w:rsid w:val="004F2EDF"/>
    <w:rsid w:val="004F35CC"/>
    <w:rsid w:val="004F6BB5"/>
    <w:rsid w:val="004F78BC"/>
    <w:rsid w:val="004F7A60"/>
    <w:rsid w:val="004F7FA3"/>
    <w:rsid w:val="0050022A"/>
    <w:rsid w:val="0050320A"/>
    <w:rsid w:val="00503F93"/>
    <w:rsid w:val="0050754D"/>
    <w:rsid w:val="0051393C"/>
    <w:rsid w:val="00515DD6"/>
    <w:rsid w:val="0051735E"/>
    <w:rsid w:val="00520F50"/>
    <w:rsid w:val="00521A75"/>
    <w:rsid w:val="00522E45"/>
    <w:rsid w:val="00523807"/>
    <w:rsid w:val="005251F5"/>
    <w:rsid w:val="00526522"/>
    <w:rsid w:val="005275CE"/>
    <w:rsid w:val="00527D9D"/>
    <w:rsid w:val="00532E91"/>
    <w:rsid w:val="0053373C"/>
    <w:rsid w:val="00535B8A"/>
    <w:rsid w:val="00535C77"/>
    <w:rsid w:val="00536E2F"/>
    <w:rsid w:val="005378F2"/>
    <w:rsid w:val="00542313"/>
    <w:rsid w:val="00542510"/>
    <w:rsid w:val="00542C89"/>
    <w:rsid w:val="00545612"/>
    <w:rsid w:val="00546275"/>
    <w:rsid w:val="005513A6"/>
    <w:rsid w:val="00552C87"/>
    <w:rsid w:val="0055637A"/>
    <w:rsid w:val="00563E2E"/>
    <w:rsid w:val="00571023"/>
    <w:rsid w:val="00571DF2"/>
    <w:rsid w:val="005741F2"/>
    <w:rsid w:val="005745D2"/>
    <w:rsid w:val="0058210B"/>
    <w:rsid w:val="00585A1D"/>
    <w:rsid w:val="00591245"/>
    <w:rsid w:val="00591A9E"/>
    <w:rsid w:val="00593319"/>
    <w:rsid w:val="0059414C"/>
    <w:rsid w:val="005B1F68"/>
    <w:rsid w:val="005C4522"/>
    <w:rsid w:val="005D5CA4"/>
    <w:rsid w:val="005D6B64"/>
    <w:rsid w:val="005E435C"/>
    <w:rsid w:val="005E5259"/>
    <w:rsid w:val="005E5501"/>
    <w:rsid w:val="005E63A6"/>
    <w:rsid w:val="005E704E"/>
    <w:rsid w:val="005F7995"/>
    <w:rsid w:val="0060454D"/>
    <w:rsid w:val="006056A8"/>
    <w:rsid w:val="00606A00"/>
    <w:rsid w:val="006107CF"/>
    <w:rsid w:val="00612749"/>
    <w:rsid w:val="00613C1D"/>
    <w:rsid w:val="00620DC7"/>
    <w:rsid w:val="00625C06"/>
    <w:rsid w:val="00625D2F"/>
    <w:rsid w:val="00626BCC"/>
    <w:rsid w:val="0063254B"/>
    <w:rsid w:val="00637A58"/>
    <w:rsid w:val="00640C27"/>
    <w:rsid w:val="00642B8E"/>
    <w:rsid w:val="006436A1"/>
    <w:rsid w:val="00643F22"/>
    <w:rsid w:val="006478C2"/>
    <w:rsid w:val="00650043"/>
    <w:rsid w:val="00653B02"/>
    <w:rsid w:val="00662253"/>
    <w:rsid w:val="00663A2B"/>
    <w:rsid w:val="0066412A"/>
    <w:rsid w:val="006657BB"/>
    <w:rsid w:val="00666283"/>
    <w:rsid w:val="00666611"/>
    <w:rsid w:val="006703CE"/>
    <w:rsid w:val="0067050D"/>
    <w:rsid w:val="00672B48"/>
    <w:rsid w:val="006744A3"/>
    <w:rsid w:val="00674DC5"/>
    <w:rsid w:val="00680249"/>
    <w:rsid w:val="006811E9"/>
    <w:rsid w:val="006813CE"/>
    <w:rsid w:val="00682FD3"/>
    <w:rsid w:val="00682FFC"/>
    <w:rsid w:val="006902EE"/>
    <w:rsid w:val="006903DA"/>
    <w:rsid w:val="0069185C"/>
    <w:rsid w:val="006920DE"/>
    <w:rsid w:val="006933AA"/>
    <w:rsid w:val="00696ED1"/>
    <w:rsid w:val="00697BA2"/>
    <w:rsid w:val="00697FE5"/>
    <w:rsid w:val="006A249E"/>
    <w:rsid w:val="006A384C"/>
    <w:rsid w:val="006A3B81"/>
    <w:rsid w:val="006A7CB2"/>
    <w:rsid w:val="006B0C13"/>
    <w:rsid w:val="006B1BF8"/>
    <w:rsid w:val="006B53ED"/>
    <w:rsid w:val="006B7694"/>
    <w:rsid w:val="006C1620"/>
    <w:rsid w:val="006C4DDB"/>
    <w:rsid w:val="006C4E43"/>
    <w:rsid w:val="006C5765"/>
    <w:rsid w:val="006D134D"/>
    <w:rsid w:val="006D1E80"/>
    <w:rsid w:val="006D31C7"/>
    <w:rsid w:val="006D41E0"/>
    <w:rsid w:val="006F0F75"/>
    <w:rsid w:val="006F447A"/>
    <w:rsid w:val="006F6F22"/>
    <w:rsid w:val="007007F0"/>
    <w:rsid w:val="00701772"/>
    <w:rsid w:val="00704FEE"/>
    <w:rsid w:val="00706E98"/>
    <w:rsid w:val="007076D4"/>
    <w:rsid w:val="00711E38"/>
    <w:rsid w:val="00711FA6"/>
    <w:rsid w:val="00716816"/>
    <w:rsid w:val="00723BE1"/>
    <w:rsid w:val="00727351"/>
    <w:rsid w:val="007312FF"/>
    <w:rsid w:val="007337D8"/>
    <w:rsid w:val="00734192"/>
    <w:rsid w:val="0073459C"/>
    <w:rsid w:val="007405D4"/>
    <w:rsid w:val="00740609"/>
    <w:rsid w:val="00743C58"/>
    <w:rsid w:val="00744CE0"/>
    <w:rsid w:val="00744D28"/>
    <w:rsid w:val="007466C7"/>
    <w:rsid w:val="007556B7"/>
    <w:rsid w:val="0075590B"/>
    <w:rsid w:val="00755CFD"/>
    <w:rsid w:val="007627F9"/>
    <w:rsid w:val="00763336"/>
    <w:rsid w:val="00765FA2"/>
    <w:rsid w:val="0077294B"/>
    <w:rsid w:val="0077317C"/>
    <w:rsid w:val="00773EE7"/>
    <w:rsid w:val="00780313"/>
    <w:rsid w:val="00785006"/>
    <w:rsid w:val="00793765"/>
    <w:rsid w:val="00794E4C"/>
    <w:rsid w:val="00797153"/>
    <w:rsid w:val="007A281C"/>
    <w:rsid w:val="007B0B96"/>
    <w:rsid w:val="007B374B"/>
    <w:rsid w:val="007B393F"/>
    <w:rsid w:val="007B51A5"/>
    <w:rsid w:val="007C1607"/>
    <w:rsid w:val="007C3BC0"/>
    <w:rsid w:val="007C767E"/>
    <w:rsid w:val="007C7CF1"/>
    <w:rsid w:val="007D20B4"/>
    <w:rsid w:val="007D3DF3"/>
    <w:rsid w:val="007D775A"/>
    <w:rsid w:val="007E2B92"/>
    <w:rsid w:val="007E355F"/>
    <w:rsid w:val="007E3E41"/>
    <w:rsid w:val="007E426B"/>
    <w:rsid w:val="007E4D8B"/>
    <w:rsid w:val="007F057E"/>
    <w:rsid w:val="007F1480"/>
    <w:rsid w:val="007F3D30"/>
    <w:rsid w:val="00804361"/>
    <w:rsid w:val="00813DBA"/>
    <w:rsid w:val="00816EF5"/>
    <w:rsid w:val="008200B2"/>
    <w:rsid w:val="008279F3"/>
    <w:rsid w:val="0083101E"/>
    <w:rsid w:val="00831F26"/>
    <w:rsid w:val="00833C12"/>
    <w:rsid w:val="008345DE"/>
    <w:rsid w:val="008346D1"/>
    <w:rsid w:val="00834B4C"/>
    <w:rsid w:val="00840BCE"/>
    <w:rsid w:val="008422E6"/>
    <w:rsid w:val="00842633"/>
    <w:rsid w:val="00845967"/>
    <w:rsid w:val="008505CA"/>
    <w:rsid w:val="008650AB"/>
    <w:rsid w:val="00875AC0"/>
    <w:rsid w:val="00877530"/>
    <w:rsid w:val="008805E6"/>
    <w:rsid w:val="008836E4"/>
    <w:rsid w:val="00883F06"/>
    <w:rsid w:val="008848F8"/>
    <w:rsid w:val="00884AFA"/>
    <w:rsid w:val="008912CA"/>
    <w:rsid w:val="008928F8"/>
    <w:rsid w:val="008965DF"/>
    <w:rsid w:val="00896B4D"/>
    <w:rsid w:val="00896C98"/>
    <w:rsid w:val="008974DD"/>
    <w:rsid w:val="008A4161"/>
    <w:rsid w:val="008A47C2"/>
    <w:rsid w:val="008A769D"/>
    <w:rsid w:val="008B3D5F"/>
    <w:rsid w:val="008B49BF"/>
    <w:rsid w:val="008B4D07"/>
    <w:rsid w:val="008B6442"/>
    <w:rsid w:val="008C12AE"/>
    <w:rsid w:val="008C1B44"/>
    <w:rsid w:val="008C1BF7"/>
    <w:rsid w:val="008C2E4F"/>
    <w:rsid w:val="008D1447"/>
    <w:rsid w:val="008D4628"/>
    <w:rsid w:val="008D4EF4"/>
    <w:rsid w:val="008E02B4"/>
    <w:rsid w:val="008E055B"/>
    <w:rsid w:val="008E31F9"/>
    <w:rsid w:val="008E4BB4"/>
    <w:rsid w:val="008F06C5"/>
    <w:rsid w:val="008F301B"/>
    <w:rsid w:val="008F57DF"/>
    <w:rsid w:val="008F7548"/>
    <w:rsid w:val="0090511D"/>
    <w:rsid w:val="00905482"/>
    <w:rsid w:val="009055B1"/>
    <w:rsid w:val="00906088"/>
    <w:rsid w:val="009075F2"/>
    <w:rsid w:val="00912299"/>
    <w:rsid w:val="00914F47"/>
    <w:rsid w:val="009233C2"/>
    <w:rsid w:val="00926B8A"/>
    <w:rsid w:val="00927139"/>
    <w:rsid w:val="00934521"/>
    <w:rsid w:val="009416D6"/>
    <w:rsid w:val="00941A4B"/>
    <w:rsid w:val="00942A25"/>
    <w:rsid w:val="00950617"/>
    <w:rsid w:val="00951204"/>
    <w:rsid w:val="0095421D"/>
    <w:rsid w:val="00955DA2"/>
    <w:rsid w:val="009576DE"/>
    <w:rsid w:val="0096030C"/>
    <w:rsid w:val="00960F11"/>
    <w:rsid w:val="009623F7"/>
    <w:rsid w:val="009625F7"/>
    <w:rsid w:val="009644B1"/>
    <w:rsid w:val="00964EF6"/>
    <w:rsid w:val="009665BF"/>
    <w:rsid w:val="009727D6"/>
    <w:rsid w:val="00973EE8"/>
    <w:rsid w:val="00974545"/>
    <w:rsid w:val="009750A3"/>
    <w:rsid w:val="0097734D"/>
    <w:rsid w:val="009808DB"/>
    <w:rsid w:val="009856DB"/>
    <w:rsid w:val="0098703C"/>
    <w:rsid w:val="0099188A"/>
    <w:rsid w:val="00991CE7"/>
    <w:rsid w:val="009A30F5"/>
    <w:rsid w:val="009B00FE"/>
    <w:rsid w:val="009B1385"/>
    <w:rsid w:val="009B169E"/>
    <w:rsid w:val="009B3001"/>
    <w:rsid w:val="009B306F"/>
    <w:rsid w:val="009B630F"/>
    <w:rsid w:val="009B7E3B"/>
    <w:rsid w:val="009C0B00"/>
    <w:rsid w:val="009C1682"/>
    <w:rsid w:val="009C19BE"/>
    <w:rsid w:val="009D2B89"/>
    <w:rsid w:val="009D65B3"/>
    <w:rsid w:val="009E6274"/>
    <w:rsid w:val="009F249F"/>
    <w:rsid w:val="00A02DD5"/>
    <w:rsid w:val="00A06769"/>
    <w:rsid w:val="00A101AA"/>
    <w:rsid w:val="00A10350"/>
    <w:rsid w:val="00A12BDB"/>
    <w:rsid w:val="00A23286"/>
    <w:rsid w:val="00A23480"/>
    <w:rsid w:val="00A3376D"/>
    <w:rsid w:val="00A4001E"/>
    <w:rsid w:val="00A41467"/>
    <w:rsid w:val="00A421E8"/>
    <w:rsid w:val="00A430C2"/>
    <w:rsid w:val="00A46EC2"/>
    <w:rsid w:val="00A50904"/>
    <w:rsid w:val="00A52707"/>
    <w:rsid w:val="00A56D36"/>
    <w:rsid w:val="00A57F2B"/>
    <w:rsid w:val="00A71F15"/>
    <w:rsid w:val="00A72F7A"/>
    <w:rsid w:val="00A7383B"/>
    <w:rsid w:val="00A74836"/>
    <w:rsid w:val="00A764DB"/>
    <w:rsid w:val="00A76664"/>
    <w:rsid w:val="00A80D26"/>
    <w:rsid w:val="00A8110E"/>
    <w:rsid w:val="00A853A5"/>
    <w:rsid w:val="00A8740F"/>
    <w:rsid w:val="00A90E43"/>
    <w:rsid w:val="00A956C9"/>
    <w:rsid w:val="00AA29A3"/>
    <w:rsid w:val="00AA3FCF"/>
    <w:rsid w:val="00AA46CE"/>
    <w:rsid w:val="00AA5706"/>
    <w:rsid w:val="00AB3DEA"/>
    <w:rsid w:val="00AC085B"/>
    <w:rsid w:val="00AC49B8"/>
    <w:rsid w:val="00AC66BE"/>
    <w:rsid w:val="00AC7F90"/>
    <w:rsid w:val="00AD002A"/>
    <w:rsid w:val="00AD01CC"/>
    <w:rsid w:val="00AD10DD"/>
    <w:rsid w:val="00AD33C9"/>
    <w:rsid w:val="00AD4184"/>
    <w:rsid w:val="00AD6CBE"/>
    <w:rsid w:val="00AE28C0"/>
    <w:rsid w:val="00AE3923"/>
    <w:rsid w:val="00AE3E94"/>
    <w:rsid w:val="00AE7DB2"/>
    <w:rsid w:val="00AF4C69"/>
    <w:rsid w:val="00AF6649"/>
    <w:rsid w:val="00B10D8F"/>
    <w:rsid w:val="00B13D0C"/>
    <w:rsid w:val="00B13DBE"/>
    <w:rsid w:val="00B1597F"/>
    <w:rsid w:val="00B20395"/>
    <w:rsid w:val="00B259FD"/>
    <w:rsid w:val="00B31FA1"/>
    <w:rsid w:val="00B361BC"/>
    <w:rsid w:val="00B4555E"/>
    <w:rsid w:val="00B46773"/>
    <w:rsid w:val="00B51DEB"/>
    <w:rsid w:val="00B54AF9"/>
    <w:rsid w:val="00B56ECC"/>
    <w:rsid w:val="00B67241"/>
    <w:rsid w:val="00B70675"/>
    <w:rsid w:val="00B71120"/>
    <w:rsid w:val="00B730DA"/>
    <w:rsid w:val="00B77335"/>
    <w:rsid w:val="00B812C5"/>
    <w:rsid w:val="00B85277"/>
    <w:rsid w:val="00B8649E"/>
    <w:rsid w:val="00B9035C"/>
    <w:rsid w:val="00B9452B"/>
    <w:rsid w:val="00BA2802"/>
    <w:rsid w:val="00BA29E0"/>
    <w:rsid w:val="00BB22F2"/>
    <w:rsid w:val="00BB5AA3"/>
    <w:rsid w:val="00BB69DE"/>
    <w:rsid w:val="00BB7561"/>
    <w:rsid w:val="00BC0D38"/>
    <w:rsid w:val="00BD1B80"/>
    <w:rsid w:val="00BD3B78"/>
    <w:rsid w:val="00BD5595"/>
    <w:rsid w:val="00BD5EEA"/>
    <w:rsid w:val="00BE6586"/>
    <w:rsid w:val="00BE6F9F"/>
    <w:rsid w:val="00BF1085"/>
    <w:rsid w:val="00BF139A"/>
    <w:rsid w:val="00BF5507"/>
    <w:rsid w:val="00C00F75"/>
    <w:rsid w:val="00C02607"/>
    <w:rsid w:val="00C02C9F"/>
    <w:rsid w:val="00C057B0"/>
    <w:rsid w:val="00C1137B"/>
    <w:rsid w:val="00C13142"/>
    <w:rsid w:val="00C21158"/>
    <w:rsid w:val="00C2168C"/>
    <w:rsid w:val="00C25F29"/>
    <w:rsid w:val="00C26385"/>
    <w:rsid w:val="00C306A0"/>
    <w:rsid w:val="00C306DC"/>
    <w:rsid w:val="00C41C27"/>
    <w:rsid w:val="00C43903"/>
    <w:rsid w:val="00C601C9"/>
    <w:rsid w:val="00C62C9D"/>
    <w:rsid w:val="00C667A7"/>
    <w:rsid w:val="00C80939"/>
    <w:rsid w:val="00C84EC0"/>
    <w:rsid w:val="00C90410"/>
    <w:rsid w:val="00C96E8B"/>
    <w:rsid w:val="00CB04E3"/>
    <w:rsid w:val="00CB128A"/>
    <w:rsid w:val="00CB1C87"/>
    <w:rsid w:val="00CB50FA"/>
    <w:rsid w:val="00CB6F4F"/>
    <w:rsid w:val="00CC0D8F"/>
    <w:rsid w:val="00CC347A"/>
    <w:rsid w:val="00CC5A19"/>
    <w:rsid w:val="00CD2C95"/>
    <w:rsid w:val="00CD4487"/>
    <w:rsid w:val="00CD76D8"/>
    <w:rsid w:val="00CE1CF0"/>
    <w:rsid w:val="00CE58D5"/>
    <w:rsid w:val="00CE6177"/>
    <w:rsid w:val="00CF2A33"/>
    <w:rsid w:val="00CF3369"/>
    <w:rsid w:val="00D0346D"/>
    <w:rsid w:val="00D07BEB"/>
    <w:rsid w:val="00D158B6"/>
    <w:rsid w:val="00D17FD9"/>
    <w:rsid w:val="00D215E0"/>
    <w:rsid w:val="00D23EAB"/>
    <w:rsid w:val="00D25683"/>
    <w:rsid w:val="00D31ABA"/>
    <w:rsid w:val="00D3215F"/>
    <w:rsid w:val="00D3564B"/>
    <w:rsid w:val="00D45635"/>
    <w:rsid w:val="00D45B32"/>
    <w:rsid w:val="00D53B1C"/>
    <w:rsid w:val="00D55A92"/>
    <w:rsid w:val="00D608A8"/>
    <w:rsid w:val="00D638B7"/>
    <w:rsid w:val="00D63960"/>
    <w:rsid w:val="00D66185"/>
    <w:rsid w:val="00D66ABD"/>
    <w:rsid w:val="00D67C0F"/>
    <w:rsid w:val="00D76446"/>
    <w:rsid w:val="00D77104"/>
    <w:rsid w:val="00D81057"/>
    <w:rsid w:val="00D81C05"/>
    <w:rsid w:val="00D827F0"/>
    <w:rsid w:val="00D85BF7"/>
    <w:rsid w:val="00D91E8C"/>
    <w:rsid w:val="00D93784"/>
    <w:rsid w:val="00D93CE3"/>
    <w:rsid w:val="00DA43F8"/>
    <w:rsid w:val="00DA5985"/>
    <w:rsid w:val="00DB1C76"/>
    <w:rsid w:val="00DB2022"/>
    <w:rsid w:val="00DB6AD8"/>
    <w:rsid w:val="00DC39A6"/>
    <w:rsid w:val="00DD232A"/>
    <w:rsid w:val="00DD7F93"/>
    <w:rsid w:val="00DE2F56"/>
    <w:rsid w:val="00DE3A9C"/>
    <w:rsid w:val="00DE4A97"/>
    <w:rsid w:val="00DE63A8"/>
    <w:rsid w:val="00DE7080"/>
    <w:rsid w:val="00DF6630"/>
    <w:rsid w:val="00DF7941"/>
    <w:rsid w:val="00E017FD"/>
    <w:rsid w:val="00E01901"/>
    <w:rsid w:val="00E02267"/>
    <w:rsid w:val="00E0502A"/>
    <w:rsid w:val="00E05866"/>
    <w:rsid w:val="00E14DA2"/>
    <w:rsid w:val="00E221CB"/>
    <w:rsid w:val="00E30BE5"/>
    <w:rsid w:val="00E30F9D"/>
    <w:rsid w:val="00E34A9F"/>
    <w:rsid w:val="00E35A91"/>
    <w:rsid w:val="00E4363C"/>
    <w:rsid w:val="00E45194"/>
    <w:rsid w:val="00E46697"/>
    <w:rsid w:val="00E47E22"/>
    <w:rsid w:val="00E5058F"/>
    <w:rsid w:val="00E6058F"/>
    <w:rsid w:val="00E647FE"/>
    <w:rsid w:val="00E716AD"/>
    <w:rsid w:val="00E71D2E"/>
    <w:rsid w:val="00E72F0E"/>
    <w:rsid w:val="00E82170"/>
    <w:rsid w:val="00E82DEC"/>
    <w:rsid w:val="00E85BED"/>
    <w:rsid w:val="00E91D64"/>
    <w:rsid w:val="00E92233"/>
    <w:rsid w:val="00E958BB"/>
    <w:rsid w:val="00E96B05"/>
    <w:rsid w:val="00E979C9"/>
    <w:rsid w:val="00EA0641"/>
    <w:rsid w:val="00EA0963"/>
    <w:rsid w:val="00EA0D65"/>
    <w:rsid w:val="00EA7C01"/>
    <w:rsid w:val="00EB20A2"/>
    <w:rsid w:val="00EB2E89"/>
    <w:rsid w:val="00EC275F"/>
    <w:rsid w:val="00EC35C7"/>
    <w:rsid w:val="00EC3A5C"/>
    <w:rsid w:val="00EC61D3"/>
    <w:rsid w:val="00EC6682"/>
    <w:rsid w:val="00ED2765"/>
    <w:rsid w:val="00ED27A3"/>
    <w:rsid w:val="00ED3D45"/>
    <w:rsid w:val="00ED45A2"/>
    <w:rsid w:val="00EE0A35"/>
    <w:rsid w:val="00EF19E0"/>
    <w:rsid w:val="00EF625E"/>
    <w:rsid w:val="00EF6D96"/>
    <w:rsid w:val="00F0213A"/>
    <w:rsid w:val="00F0511E"/>
    <w:rsid w:val="00F11D8E"/>
    <w:rsid w:val="00F12B1F"/>
    <w:rsid w:val="00F229E6"/>
    <w:rsid w:val="00F30907"/>
    <w:rsid w:val="00F319B7"/>
    <w:rsid w:val="00F3267C"/>
    <w:rsid w:val="00F336E2"/>
    <w:rsid w:val="00F34131"/>
    <w:rsid w:val="00F409C3"/>
    <w:rsid w:val="00F41D1F"/>
    <w:rsid w:val="00F425FA"/>
    <w:rsid w:val="00F47A76"/>
    <w:rsid w:val="00F50475"/>
    <w:rsid w:val="00F52039"/>
    <w:rsid w:val="00F52B43"/>
    <w:rsid w:val="00F53A8D"/>
    <w:rsid w:val="00F5637E"/>
    <w:rsid w:val="00F57BC1"/>
    <w:rsid w:val="00F62BE3"/>
    <w:rsid w:val="00F631E2"/>
    <w:rsid w:val="00F658BD"/>
    <w:rsid w:val="00F700E3"/>
    <w:rsid w:val="00F742D3"/>
    <w:rsid w:val="00F74CDC"/>
    <w:rsid w:val="00F76709"/>
    <w:rsid w:val="00F81367"/>
    <w:rsid w:val="00F81480"/>
    <w:rsid w:val="00F84018"/>
    <w:rsid w:val="00F915F2"/>
    <w:rsid w:val="00F93354"/>
    <w:rsid w:val="00F976B8"/>
    <w:rsid w:val="00FA15CC"/>
    <w:rsid w:val="00FA1F8E"/>
    <w:rsid w:val="00FA45F1"/>
    <w:rsid w:val="00FB0740"/>
    <w:rsid w:val="00FB1081"/>
    <w:rsid w:val="00FB6AA2"/>
    <w:rsid w:val="00FC07F7"/>
    <w:rsid w:val="00FC2163"/>
    <w:rsid w:val="00FC38EB"/>
    <w:rsid w:val="00FD2265"/>
    <w:rsid w:val="00FD788E"/>
    <w:rsid w:val="00FE0051"/>
    <w:rsid w:val="00FE50B9"/>
    <w:rsid w:val="00FE764C"/>
    <w:rsid w:val="00FF1871"/>
    <w:rsid w:val="00FF6A5D"/>
    <w:rsid w:val="00FF7CA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3411BA"/>
  <w15:chartTrackingRefBased/>
  <w15:docId w15:val="{AD31859E-C43E-4C8D-BD8B-0102BBB48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uciole" w:eastAsiaTheme="minorHAnsi" w:hAnsi="Luciole" w:cs="Arial"/>
        <w:bCs/>
        <w:color w:val="000000"/>
        <w:kern w:val="2"/>
        <w:sz w:val="22"/>
        <w:szCs w:val="22"/>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7A76"/>
    <w:pPr>
      <w:contextualSpacing/>
    </w:pPr>
  </w:style>
  <w:style w:type="paragraph" w:styleId="Titre1">
    <w:name w:val="heading 1"/>
    <w:basedOn w:val="Normal"/>
    <w:next w:val="Normal"/>
    <w:link w:val="Titre1Car"/>
    <w:uiPriority w:val="9"/>
    <w:qFormat/>
    <w:rsid w:val="00FA15CC"/>
    <w:pPr>
      <w:keepNext/>
      <w:keepLines/>
      <w:spacing w:before="40"/>
      <w:outlineLvl w:val="0"/>
    </w:pPr>
    <w:rPr>
      <w:rFonts w:ascii="Arial" w:eastAsiaTheme="majorEastAsia" w:hAnsi="Arial" w:cstheme="majorBidi"/>
      <w:b/>
      <w:color w:val="2F5496"/>
      <w:sz w:val="44"/>
      <w:szCs w:val="32"/>
    </w:rPr>
  </w:style>
  <w:style w:type="paragraph" w:styleId="Titre2">
    <w:name w:val="heading 2"/>
    <w:basedOn w:val="Normal"/>
    <w:next w:val="Normal"/>
    <w:link w:val="Titre2Car"/>
    <w:uiPriority w:val="9"/>
    <w:qFormat/>
    <w:rsid w:val="00FA15CC"/>
    <w:pPr>
      <w:keepNext/>
      <w:keepLines/>
      <w:spacing w:before="40"/>
      <w:outlineLvl w:val="1"/>
    </w:pPr>
    <w:rPr>
      <w:rFonts w:ascii="Arial" w:eastAsiaTheme="majorEastAsia" w:hAnsi="Arial" w:cstheme="majorBidi"/>
      <w:b/>
      <w:color w:val="C00000"/>
      <w:sz w:val="36"/>
      <w:szCs w:val="26"/>
    </w:rPr>
  </w:style>
  <w:style w:type="paragraph" w:styleId="Titre3">
    <w:name w:val="heading 3"/>
    <w:basedOn w:val="Normal"/>
    <w:next w:val="Normal"/>
    <w:link w:val="Titre3Car"/>
    <w:uiPriority w:val="9"/>
    <w:qFormat/>
    <w:rsid w:val="00076457"/>
    <w:pPr>
      <w:keepNext/>
      <w:keepLines/>
      <w:spacing w:before="40"/>
      <w:outlineLvl w:val="2"/>
    </w:pPr>
    <w:rPr>
      <w:rFonts w:ascii="Arial" w:eastAsiaTheme="majorEastAsia" w:hAnsi="Arial" w:cstheme="majorBidi"/>
      <w:b/>
      <w:color w:val="00B050"/>
      <w:sz w:val="32"/>
      <w:szCs w:val="24"/>
    </w:rPr>
  </w:style>
  <w:style w:type="paragraph" w:styleId="Titre4">
    <w:name w:val="heading 4"/>
    <w:basedOn w:val="Normal"/>
    <w:next w:val="Normal"/>
    <w:link w:val="Titre4Car"/>
    <w:uiPriority w:val="9"/>
    <w:qFormat/>
    <w:rsid w:val="00FA15CC"/>
    <w:pPr>
      <w:keepNext/>
      <w:keepLines/>
      <w:spacing w:before="40"/>
      <w:outlineLvl w:val="3"/>
    </w:pPr>
    <w:rPr>
      <w:rFonts w:ascii="Arial" w:eastAsiaTheme="majorEastAsia" w:hAnsi="Arial" w:cstheme="majorBidi"/>
      <w:b/>
      <w:iCs/>
      <w:color w:val="7030A0"/>
      <w:sz w:val="28"/>
    </w:rPr>
  </w:style>
  <w:style w:type="paragraph" w:styleId="Titre5">
    <w:name w:val="heading 5"/>
    <w:basedOn w:val="Normal"/>
    <w:next w:val="Normal"/>
    <w:link w:val="Titre5Car"/>
    <w:uiPriority w:val="9"/>
    <w:qFormat/>
    <w:rsid w:val="00FA15CC"/>
    <w:pPr>
      <w:keepNext/>
      <w:keepLines/>
      <w:spacing w:before="40"/>
      <w:outlineLvl w:val="4"/>
    </w:pPr>
    <w:rPr>
      <w:rFonts w:ascii="Arial" w:eastAsiaTheme="majorEastAsia" w:hAnsi="Arial" w:cstheme="majorBidi"/>
      <w:b/>
    </w:rPr>
  </w:style>
  <w:style w:type="paragraph" w:styleId="Titre6">
    <w:name w:val="heading 6"/>
    <w:basedOn w:val="Normal"/>
    <w:next w:val="Normal"/>
    <w:link w:val="Titre6Car"/>
    <w:uiPriority w:val="9"/>
    <w:qFormat/>
    <w:rsid w:val="00FA15CC"/>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A15CC"/>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C2A0E"/>
    <w:pPr>
      <w:keepNext/>
      <w:keepLines/>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rsid w:val="000C2A0E"/>
    <w:pPr>
      <w:keepNext/>
      <w:keepLines/>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A15CC"/>
    <w:rPr>
      <w:rFonts w:ascii="Arial" w:eastAsiaTheme="majorEastAsia" w:hAnsi="Arial" w:cstheme="majorBidi"/>
      <w:b/>
      <w:bCs w:val="0"/>
      <w:color w:val="2F5496"/>
      <w:kern w:val="0"/>
      <w:sz w:val="44"/>
      <w:szCs w:val="32"/>
      <w:lang w:eastAsia="ja-JP"/>
    </w:rPr>
  </w:style>
  <w:style w:type="character" w:customStyle="1" w:styleId="Titre2Car">
    <w:name w:val="Titre 2 Car"/>
    <w:basedOn w:val="Policepardfaut"/>
    <w:link w:val="Titre2"/>
    <w:uiPriority w:val="9"/>
    <w:rsid w:val="00FA15CC"/>
    <w:rPr>
      <w:rFonts w:ascii="Arial" w:eastAsiaTheme="majorEastAsia" w:hAnsi="Arial" w:cstheme="majorBidi"/>
      <w:b/>
      <w:bCs w:val="0"/>
      <w:color w:val="C00000"/>
      <w:kern w:val="0"/>
      <w:sz w:val="36"/>
      <w:szCs w:val="26"/>
      <w:lang w:eastAsia="ja-JP"/>
    </w:rPr>
  </w:style>
  <w:style w:type="character" w:customStyle="1" w:styleId="Titre3Car">
    <w:name w:val="Titre 3 Car"/>
    <w:basedOn w:val="Policepardfaut"/>
    <w:link w:val="Titre3"/>
    <w:uiPriority w:val="9"/>
    <w:rsid w:val="00076457"/>
    <w:rPr>
      <w:rFonts w:ascii="Arial" w:eastAsiaTheme="majorEastAsia" w:hAnsi="Arial" w:cstheme="majorBidi"/>
      <w:b/>
      <w:color w:val="00B050"/>
      <w:sz w:val="32"/>
      <w:szCs w:val="24"/>
    </w:rPr>
  </w:style>
  <w:style w:type="character" w:customStyle="1" w:styleId="Titre5Car">
    <w:name w:val="Titre 5 Car"/>
    <w:basedOn w:val="Policepardfaut"/>
    <w:link w:val="Titre5"/>
    <w:uiPriority w:val="9"/>
    <w:rsid w:val="00FA15CC"/>
    <w:rPr>
      <w:rFonts w:ascii="Arial" w:eastAsiaTheme="majorEastAsia" w:hAnsi="Arial" w:cstheme="majorBidi"/>
      <w:b/>
      <w:bCs w:val="0"/>
      <w:color w:val="000000" w:themeColor="text1"/>
      <w:kern w:val="0"/>
      <w:szCs w:val="20"/>
      <w:lang w:eastAsia="ja-JP"/>
    </w:rPr>
  </w:style>
  <w:style w:type="character" w:customStyle="1" w:styleId="Titre4Car">
    <w:name w:val="Titre 4 Car"/>
    <w:basedOn w:val="Policepardfaut"/>
    <w:link w:val="Titre4"/>
    <w:uiPriority w:val="9"/>
    <w:rsid w:val="00FA15CC"/>
    <w:rPr>
      <w:rFonts w:ascii="Arial" w:eastAsiaTheme="majorEastAsia" w:hAnsi="Arial" w:cstheme="majorBidi"/>
      <w:b/>
      <w:bCs w:val="0"/>
      <w:iCs/>
      <w:color w:val="7030A0"/>
      <w:kern w:val="0"/>
      <w:sz w:val="28"/>
      <w:szCs w:val="20"/>
      <w:lang w:eastAsia="ja-JP"/>
    </w:rPr>
  </w:style>
  <w:style w:type="paragraph" w:customStyle="1" w:styleId="Stylenote">
    <w:name w:val="Stylenote"/>
    <w:basedOn w:val="Normal"/>
    <w:next w:val="Normal"/>
    <w:qFormat/>
    <w:rsid w:val="00FA15CC"/>
    <w:rPr>
      <w:rFonts w:cs="Helvetica"/>
      <w:bCs w:val="0"/>
      <w:color w:val="0000FF"/>
      <w:sz w:val="20"/>
    </w:rPr>
  </w:style>
  <w:style w:type="paragraph" w:customStyle="1" w:styleId="Page">
    <w:name w:val="Page"/>
    <w:basedOn w:val="Normal"/>
    <w:next w:val="Normal"/>
    <w:qFormat/>
    <w:rsid w:val="00FA15CC"/>
    <w:rPr>
      <w:i/>
      <w:color w:val="FF0000"/>
    </w:rPr>
  </w:style>
  <w:style w:type="character" w:customStyle="1" w:styleId="Titre6Car">
    <w:name w:val="Titre 6 Car"/>
    <w:basedOn w:val="Policepardfaut"/>
    <w:link w:val="Titre6"/>
    <w:uiPriority w:val="9"/>
    <w:rsid w:val="00FA15CC"/>
    <w:rPr>
      <w:rFonts w:eastAsiaTheme="majorEastAsia" w:cstheme="majorBidi"/>
      <w:bCs w:val="0"/>
      <w:i/>
      <w:iCs/>
      <w:color w:val="595959" w:themeColor="text1" w:themeTint="A6"/>
      <w:kern w:val="0"/>
      <w:szCs w:val="20"/>
      <w:lang w:eastAsia="ja-JP"/>
    </w:rPr>
  </w:style>
  <w:style w:type="character" w:customStyle="1" w:styleId="Titre7Car">
    <w:name w:val="Titre 7 Car"/>
    <w:basedOn w:val="Policepardfaut"/>
    <w:link w:val="Titre7"/>
    <w:uiPriority w:val="9"/>
    <w:semiHidden/>
    <w:rsid w:val="00FA15CC"/>
    <w:rPr>
      <w:rFonts w:eastAsiaTheme="majorEastAsia" w:cstheme="majorBidi"/>
      <w:bCs w:val="0"/>
      <w:color w:val="595959" w:themeColor="text1" w:themeTint="A6"/>
      <w:kern w:val="0"/>
      <w:szCs w:val="20"/>
      <w:lang w:eastAsia="ja-JP"/>
    </w:rPr>
  </w:style>
  <w:style w:type="paragraph" w:styleId="En-tte">
    <w:name w:val="header"/>
    <w:basedOn w:val="Normal"/>
    <w:link w:val="En-tteCar"/>
    <w:uiPriority w:val="99"/>
    <w:unhideWhenUsed/>
    <w:rsid w:val="00FA15CC"/>
    <w:pPr>
      <w:tabs>
        <w:tab w:val="center" w:pos="4536"/>
        <w:tab w:val="right" w:pos="9072"/>
      </w:tabs>
    </w:pPr>
  </w:style>
  <w:style w:type="character" w:customStyle="1" w:styleId="En-tteCar">
    <w:name w:val="En-tête Car"/>
    <w:basedOn w:val="Policepardfaut"/>
    <w:link w:val="En-tte"/>
    <w:uiPriority w:val="99"/>
    <w:rsid w:val="00FA15CC"/>
    <w:rPr>
      <w:rFonts w:cstheme="minorBidi"/>
      <w:bCs w:val="0"/>
      <w:color w:val="000000" w:themeColor="text1"/>
      <w:kern w:val="0"/>
      <w:szCs w:val="20"/>
      <w:lang w:eastAsia="ja-JP"/>
    </w:rPr>
  </w:style>
  <w:style w:type="paragraph" w:styleId="Pieddepage">
    <w:name w:val="footer"/>
    <w:basedOn w:val="Normal"/>
    <w:link w:val="PieddepageCar"/>
    <w:uiPriority w:val="99"/>
    <w:unhideWhenUsed/>
    <w:rsid w:val="00FA15CC"/>
    <w:pPr>
      <w:tabs>
        <w:tab w:val="center" w:pos="4536"/>
        <w:tab w:val="right" w:pos="9072"/>
      </w:tabs>
    </w:pPr>
  </w:style>
  <w:style w:type="character" w:customStyle="1" w:styleId="PieddepageCar">
    <w:name w:val="Pied de page Car"/>
    <w:basedOn w:val="Policepardfaut"/>
    <w:link w:val="Pieddepage"/>
    <w:uiPriority w:val="99"/>
    <w:rsid w:val="00FA15CC"/>
    <w:rPr>
      <w:rFonts w:cstheme="minorBidi"/>
      <w:bCs w:val="0"/>
      <w:color w:val="000000" w:themeColor="text1"/>
      <w:kern w:val="0"/>
      <w:szCs w:val="20"/>
      <w:lang w:eastAsia="ja-JP"/>
    </w:rPr>
  </w:style>
  <w:style w:type="paragraph" w:styleId="Titre">
    <w:name w:val="Title"/>
    <w:basedOn w:val="Normal"/>
    <w:next w:val="Normal"/>
    <w:link w:val="TitreCar"/>
    <w:uiPriority w:val="10"/>
    <w:qFormat/>
    <w:rsid w:val="00FA15CC"/>
    <w:pPr>
      <w:spacing w:after="80"/>
    </w:pPr>
    <w:rPr>
      <w:rFonts w:asciiTheme="majorHAnsi" w:eastAsiaTheme="majorEastAsia" w:hAnsiTheme="majorHAnsi" w:cstheme="majorBidi"/>
      <w:color w:val="auto"/>
      <w:spacing w:val="-10"/>
      <w:kern w:val="28"/>
      <w:sz w:val="56"/>
      <w:szCs w:val="56"/>
    </w:rPr>
  </w:style>
  <w:style w:type="character" w:customStyle="1" w:styleId="TitreCar">
    <w:name w:val="Titre Car"/>
    <w:basedOn w:val="Policepardfaut"/>
    <w:link w:val="Titre"/>
    <w:uiPriority w:val="10"/>
    <w:rsid w:val="00FA15CC"/>
    <w:rPr>
      <w:rFonts w:asciiTheme="majorHAnsi" w:eastAsiaTheme="majorEastAsia" w:hAnsiTheme="majorHAnsi" w:cstheme="majorBidi"/>
      <w:bCs w:val="0"/>
      <w:color w:val="auto"/>
      <w:spacing w:val="-10"/>
      <w:kern w:val="28"/>
      <w:sz w:val="56"/>
      <w:szCs w:val="56"/>
      <w:lang w:eastAsia="ja-JP"/>
    </w:rPr>
  </w:style>
  <w:style w:type="paragraph" w:styleId="Sous-titre">
    <w:name w:val="Subtitle"/>
    <w:basedOn w:val="Normal"/>
    <w:next w:val="Normal"/>
    <w:link w:val="Sous-titreCar"/>
    <w:uiPriority w:val="11"/>
    <w:qFormat/>
    <w:rsid w:val="00FA15CC"/>
    <w:pPr>
      <w:numPr>
        <w:ilvl w:val="1"/>
      </w:numPr>
      <w:spacing w:after="160"/>
    </w:pPr>
    <w:rPr>
      <w:rFonts w:eastAsiaTheme="majorEastAsia" w:cstheme="majorBidi"/>
      <w:color w:val="595959" w:themeColor="text1" w:themeTint="A6"/>
      <w:spacing w:val="15"/>
      <w:sz w:val="28"/>
    </w:rPr>
  </w:style>
  <w:style w:type="character" w:customStyle="1" w:styleId="Sous-titreCar">
    <w:name w:val="Sous-titre Car"/>
    <w:basedOn w:val="Policepardfaut"/>
    <w:link w:val="Sous-titre"/>
    <w:uiPriority w:val="11"/>
    <w:rsid w:val="00FA15CC"/>
    <w:rPr>
      <w:rFonts w:eastAsiaTheme="majorEastAsia" w:cstheme="majorBidi"/>
      <w:bCs w:val="0"/>
      <w:color w:val="595959" w:themeColor="text1" w:themeTint="A6"/>
      <w:spacing w:val="15"/>
      <w:kern w:val="0"/>
      <w:sz w:val="28"/>
      <w:szCs w:val="20"/>
      <w:lang w:eastAsia="ja-JP"/>
    </w:rPr>
  </w:style>
  <w:style w:type="paragraph" w:styleId="Paragraphedeliste">
    <w:name w:val="List Paragraph"/>
    <w:basedOn w:val="Normal"/>
    <w:uiPriority w:val="34"/>
    <w:qFormat/>
    <w:rsid w:val="00FA15CC"/>
    <w:pPr>
      <w:ind w:left="720"/>
    </w:pPr>
  </w:style>
  <w:style w:type="paragraph" w:styleId="Citation">
    <w:name w:val="Quote"/>
    <w:basedOn w:val="Normal"/>
    <w:next w:val="Normal"/>
    <w:link w:val="CitationCar"/>
    <w:uiPriority w:val="29"/>
    <w:qFormat/>
    <w:rsid w:val="00FA15CC"/>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FA15CC"/>
    <w:rPr>
      <w:rFonts w:cstheme="minorBidi"/>
      <w:bCs w:val="0"/>
      <w:i/>
      <w:iCs/>
      <w:color w:val="404040" w:themeColor="text1" w:themeTint="BF"/>
      <w:kern w:val="0"/>
      <w:szCs w:val="20"/>
      <w:lang w:eastAsia="ja-JP"/>
    </w:rPr>
  </w:style>
  <w:style w:type="paragraph" w:styleId="Citationintense">
    <w:name w:val="Intense Quote"/>
    <w:basedOn w:val="Normal"/>
    <w:next w:val="Normal"/>
    <w:link w:val="CitationintenseCar"/>
    <w:uiPriority w:val="30"/>
    <w:qFormat/>
    <w:rsid w:val="00FA15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A15CC"/>
    <w:rPr>
      <w:rFonts w:cstheme="minorBidi"/>
      <w:bCs w:val="0"/>
      <w:i/>
      <w:iCs/>
      <w:color w:val="0F4761" w:themeColor="accent1" w:themeShade="BF"/>
      <w:kern w:val="0"/>
      <w:szCs w:val="20"/>
      <w:lang w:eastAsia="ja-JP"/>
    </w:rPr>
  </w:style>
  <w:style w:type="character" w:styleId="Accentuationintense">
    <w:name w:val="Intense Emphasis"/>
    <w:basedOn w:val="Policepardfaut"/>
    <w:uiPriority w:val="21"/>
    <w:qFormat/>
    <w:rsid w:val="00FA15CC"/>
    <w:rPr>
      <w:i/>
      <w:iCs/>
      <w:color w:val="0F4761" w:themeColor="accent1" w:themeShade="BF"/>
    </w:rPr>
  </w:style>
  <w:style w:type="character" w:styleId="Rfrenceintense">
    <w:name w:val="Intense Reference"/>
    <w:basedOn w:val="Policepardfaut"/>
    <w:uiPriority w:val="32"/>
    <w:qFormat/>
    <w:rsid w:val="00FA15CC"/>
    <w:rPr>
      <w:b/>
      <w:bCs w:val="0"/>
      <w:smallCaps/>
      <w:color w:val="0F4761" w:themeColor="accent1" w:themeShade="BF"/>
      <w:spacing w:val="5"/>
    </w:rPr>
  </w:style>
  <w:style w:type="character" w:customStyle="1" w:styleId="Titre8Car">
    <w:name w:val="Titre 8 Car"/>
    <w:basedOn w:val="Policepardfaut"/>
    <w:link w:val="Titre8"/>
    <w:uiPriority w:val="9"/>
    <w:semiHidden/>
    <w:rsid w:val="000C2A0E"/>
    <w:rPr>
      <w:rFonts w:asciiTheme="minorHAnsi" w:eastAsiaTheme="majorEastAsia" w:hAnsiTheme="minorHAnsi" w:cstheme="majorBidi"/>
      <w:i/>
      <w:iCs/>
      <w:color w:val="272727" w:themeColor="text1" w:themeTint="D8"/>
    </w:rPr>
  </w:style>
  <w:style w:type="character" w:customStyle="1" w:styleId="Titre9Car">
    <w:name w:val="Titre 9 Car"/>
    <w:basedOn w:val="Policepardfaut"/>
    <w:link w:val="Titre9"/>
    <w:uiPriority w:val="9"/>
    <w:semiHidden/>
    <w:rsid w:val="000C2A0E"/>
    <w:rPr>
      <w:rFonts w:asciiTheme="minorHAnsi" w:eastAsiaTheme="majorEastAsia" w:hAnsiTheme="minorHAnsi" w:cstheme="majorBidi"/>
      <w:color w:val="272727" w:themeColor="text1" w:themeTint="D8"/>
    </w:rPr>
  </w:style>
  <w:style w:type="character" w:styleId="Lienhypertexte">
    <w:name w:val="Hyperlink"/>
    <w:basedOn w:val="Policepardfaut"/>
    <w:uiPriority w:val="99"/>
    <w:unhideWhenUsed/>
    <w:rsid w:val="00BD1B80"/>
    <w:rPr>
      <w:color w:val="467886" w:themeColor="hyperlink"/>
      <w:u w:val="single"/>
    </w:rPr>
  </w:style>
  <w:style w:type="character" w:styleId="Mentionnonrsolue">
    <w:name w:val="Unresolved Mention"/>
    <w:basedOn w:val="Policepardfaut"/>
    <w:uiPriority w:val="99"/>
    <w:semiHidden/>
    <w:unhideWhenUsed/>
    <w:rsid w:val="00BD1B80"/>
    <w:rPr>
      <w:color w:val="605E5C"/>
      <w:shd w:val="clear" w:color="auto" w:fill="E1DFDD"/>
    </w:rPr>
  </w:style>
  <w:style w:type="character" w:styleId="Lienhypertextesuivivisit">
    <w:name w:val="FollowedHyperlink"/>
    <w:basedOn w:val="Policepardfaut"/>
    <w:uiPriority w:val="99"/>
    <w:semiHidden/>
    <w:unhideWhenUsed/>
    <w:rsid w:val="00BD1B80"/>
    <w:rPr>
      <w:color w:val="96607D" w:themeColor="followedHyperlink"/>
      <w:u w:val="single"/>
    </w:rPr>
  </w:style>
  <w:style w:type="paragraph" w:styleId="TM1">
    <w:name w:val="toc 1"/>
    <w:basedOn w:val="Normal"/>
    <w:next w:val="Normal"/>
    <w:autoRedefine/>
    <w:uiPriority w:val="39"/>
    <w:unhideWhenUsed/>
    <w:rsid w:val="00F658BD"/>
    <w:pPr>
      <w:spacing w:after="100"/>
    </w:pPr>
  </w:style>
  <w:style w:type="paragraph" w:styleId="TM2">
    <w:name w:val="toc 2"/>
    <w:basedOn w:val="Normal"/>
    <w:next w:val="Normal"/>
    <w:autoRedefine/>
    <w:uiPriority w:val="39"/>
    <w:unhideWhenUsed/>
    <w:rsid w:val="00F658BD"/>
    <w:pPr>
      <w:spacing w:after="100"/>
      <w:ind w:left="220"/>
    </w:pPr>
  </w:style>
  <w:style w:type="character" w:customStyle="1" w:styleId="lead">
    <w:name w:val="lead"/>
    <w:basedOn w:val="Policepardfaut"/>
    <w:rsid w:val="00D764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24351">
      <w:bodyDiv w:val="1"/>
      <w:marLeft w:val="0"/>
      <w:marRight w:val="0"/>
      <w:marTop w:val="0"/>
      <w:marBottom w:val="0"/>
      <w:divBdr>
        <w:top w:val="none" w:sz="0" w:space="0" w:color="auto"/>
        <w:left w:val="none" w:sz="0" w:space="0" w:color="auto"/>
        <w:bottom w:val="none" w:sz="0" w:space="0" w:color="auto"/>
        <w:right w:val="none" w:sz="0" w:space="0" w:color="auto"/>
      </w:divBdr>
    </w:div>
    <w:div w:id="56173485">
      <w:bodyDiv w:val="1"/>
      <w:marLeft w:val="0"/>
      <w:marRight w:val="0"/>
      <w:marTop w:val="0"/>
      <w:marBottom w:val="0"/>
      <w:divBdr>
        <w:top w:val="none" w:sz="0" w:space="0" w:color="auto"/>
        <w:left w:val="none" w:sz="0" w:space="0" w:color="auto"/>
        <w:bottom w:val="none" w:sz="0" w:space="0" w:color="auto"/>
        <w:right w:val="none" w:sz="0" w:space="0" w:color="auto"/>
      </w:divBdr>
    </w:div>
    <w:div w:id="274559296">
      <w:bodyDiv w:val="1"/>
      <w:marLeft w:val="0"/>
      <w:marRight w:val="0"/>
      <w:marTop w:val="0"/>
      <w:marBottom w:val="0"/>
      <w:divBdr>
        <w:top w:val="none" w:sz="0" w:space="0" w:color="auto"/>
        <w:left w:val="none" w:sz="0" w:space="0" w:color="auto"/>
        <w:bottom w:val="none" w:sz="0" w:space="0" w:color="auto"/>
        <w:right w:val="none" w:sz="0" w:space="0" w:color="auto"/>
      </w:divBdr>
    </w:div>
    <w:div w:id="286931049">
      <w:bodyDiv w:val="1"/>
      <w:marLeft w:val="0"/>
      <w:marRight w:val="0"/>
      <w:marTop w:val="0"/>
      <w:marBottom w:val="0"/>
      <w:divBdr>
        <w:top w:val="none" w:sz="0" w:space="0" w:color="auto"/>
        <w:left w:val="none" w:sz="0" w:space="0" w:color="auto"/>
        <w:bottom w:val="none" w:sz="0" w:space="0" w:color="auto"/>
        <w:right w:val="none" w:sz="0" w:space="0" w:color="auto"/>
      </w:divBdr>
    </w:div>
    <w:div w:id="293603901">
      <w:bodyDiv w:val="1"/>
      <w:marLeft w:val="0"/>
      <w:marRight w:val="0"/>
      <w:marTop w:val="0"/>
      <w:marBottom w:val="0"/>
      <w:divBdr>
        <w:top w:val="none" w:sz="0" w:space="0" w:color="auto"/>
        <w:left w:val="none" w:sz="0" w:space="0" w:color="auto"/>
        <w:bottom w:val="none" w:sz="0" w:space="0" w:color="auto"/>
        <w:right w:val="none" w:sz="0" w:space="0" w:color="auto"/>
      </w:divBdr>
    </w:div>
    <w:div w:id="492453704">
      <w:bodyDiv w:val="1"/>
      <w:marLeft w:val="0"/>
      <w:marRight w:val="0"/>
      <w:marTop w:val="0"/>
      <w:marBottom w:val="0"/>
      <w:divBdr>
        <w:top w:val="none" w:sz="0" w:space="0" w:color="auto"/>
        <w:left w:val="none" w:sz="0" w:space="0" w:color="auto"/>
        <w:bottom w:val="none" w:sz="0" w:space="0" w:color="auto"/>
        <w:right w:val="none" w:sz="0" w:space="0" w:color="auto"/>
      </w:divBdr>
      <w:divsChild>
        <w:div w:id="1065226933">
          <w:marLeft w:val="0"/>
          <w:marRight w:val="0"/>
          <w:marTop w:val="450"/>
          <w:marBottom w:val="450"/>
          <w:divBdr>
            <w:top w:val="none" w:sz="0" w:space="0" w:color="auto"/>
            <w:left w:val="none" w:sz="0" w:space="0" w:color="auto"/>
            <w:bottom w:val="none" w:sz="0" w:space="0" w:color="auto"/>
            <w:right w:val="none" w:sz="0" w:space="0" w:color="auto"/>
          </w:divBdr>
        </w:div>
        <w:div w:id="1014262942">
          <w:marLeft w:val="0"/>
          <w:marRight w:val="0"/>
          <w:marTop w:val="450"/>
          <w:marBottom w:val="450"/>
          <w:divBdr>
            <w:top w:val="none" w:sz="0" w:space="0" w:color="auto"/>
            <w:left w:val="none" w:sz="0" w:space="0" w:color="auto"/>
            <w:bottom w:val="none" w:sz="0" w:space="0" w:color="auto"/>
            <w:right w:val="none" w:sz="0" w:space="0" w:color="auto"/>
          </w:divBdr>
        </w:div>
        <w:div w:id="595211454">
          <w:marLeft w:val="0"/>
          <w:marRight w:val="0"/>
          <w:marTop w:val="450"/>
          <w:marBottom w:val="450"/>
          <w:divBdr>
            <w:top w:val="none" w:sz="0" w:space="0" w:color="auto"/>
            <w:left w:val="none" w:sz="0" w:space="0" w:color="auto"/>
            <w:bottom w:val="none" w:sz="0" w:space="0" w:color="auto"/>
            <w:right w:val="none" w:sz="0" w:space="0" w:color="auto"/>
          </w:divBdr>
        </w:div>
        <w:div w:id="2053571989">
          <w:marLeft w:val="0"/>
          <w:marRight w:val="0"/>
          <w:marTop w:val="450"/>
          <w:marBottom w:val="450"/>
          <w:divBdr>
            <w:top w:val="none" w:sz="0" w:space="0" w:color="auto"/>
            <w:left w:val="none" w:sz="0" w:space="0" w:color="auto"/>
            <w:bottom w:val="none" w:sz="0" w:space="0" w:color="auto"/>
            <w:right w:val="none" w:sz="0" w:space="0" w:color="auto"/>
          </w:divBdr>
        </w:div>
        <w:div w:id="909969109">
          <w:marLeft w:val="0"/>
          <w:marRight w:val="0"/>
          <w:marTop w:val="450"/>
          <w:marBottom w:val="450"/>
          <w:divBdr>
            <w:top w:val="none" w:sz="0" w:space="0" w:color="auto"/>
            <w:left w:val="none" w:sz="0" w:space="0" w:color="auto"/>
            <w:bottom w:val="none" w:sz="0" w:space="0" w:color="auto"/>
            <w:right w:val="none" w:sz="0" w:space="0" w:color="auto"/>
          </w:divBdr>
        </w:div>
      </w:divsChild>
    </w:div>
    <w:div w:id="640694677">
      <w:bodyDiv w:val="1"/>
      <w:marLeft w:val="0"/>
      <w:marRight w:val="0"/>
      <w:marTop w:val="0"/>
      <w:marBottom w:val="0"/>
      <w:divBdr>
        <w:top w:val="none" w:sz="0" w:space="0" w:color="auto"/>
        <w:left w:val="none" w:sz="0" w:space="0" w:color="auto"/>
        <w:bottom w:val="none" w:sz="0" w:space="0" w:color="auto"/>
        <w:right w:val="none" w:sz="0" w:space="0" w:color="auto"/>
      </w:divBdr>
    </w:div>
    <w:div w:id="649989036">
      <w:bodyDiv w:val="1"/>
      <w:marLeft w:val="0"/>
      <w:marRight w:val="0"/>
      <w:marTop w:val="0"/>
      <w:marBottom w:val="0"/>
      <w:divBdr>
        <w:top w:val="none" w:sz="0" w:space="0" w:color="auto"/>
        <w:left w:val="none" w:sz="0" w:space="0" w:color="auto"/>
        <w:bottom w:val="none" w:sz="0" w:space="0" w:color="auto"/>
        <w:right w:val="none" w:sz="0" w:space="0" w:color="auto"/>
      </w:divBdr>
    </w:div>
    <w:div w:id="837228596">
      <w:bodyDiv w:val="1"/>
      <w:marLeft w:val="0"/>
      <w:marRight w:val="0"/>
      <w:marTop w:val="0"/>
      <w:marBottom w:val="0"/>
      <w:divBdr>
        <w:top w:val="none" w:sz="0" w:space="0" w:color="auto"/>
        <w:left w:val="none" w:sz="0" w:space="0" w:color="auto"/>
        <w:bottom w:val="none" w:sz="0" w:space="0" w:color="auto"/>
        <w:right w:val="none" w:sz="0" w:space="0" w:color="auto"/>
      </w:divBdr>
    </w:div>
    <w:div w:id="971986662">
      <w:bodyDiv w:val="1"/>
      <w:marLeft w:val="0"/>
      <w:marRight w:val="0"/>
      <w:marTop w:val="0"/>
      <w:marBottom w:val="0"/>
      <w:divBdr>
        <w:top w:val="none" w:sz="0" w:space="0" w:color="auto"/>
        <w:left w:val="none" w:sz="0" w:space="0" w:color="auto"/>
        <w:bottom w:val="none" w:sz="0" w:space="0" w:color="auto"/>
        <w:right w:val="none" w:sz="0" w:space="0" w:color="auto"/>
      </w:divBdr>
      <w:divsChild>
        <w:div w:id="1706557894">
          <w:marLeft w:val="0"/>
          <w:marRight w:val="0"/>
          <w:marTop w:val="0"/>
          <w:marBottom w:val="0"/>
          <w:divBdr>
            <w:top w:val="none" w:sz="0" w:space="0" w:color="auto"/>
            <w:left w:val="none" w:sz="0" w:space="0" w:color="auto"/>
            <w:bottom w:val="none" w:sz="0" w:space="0" w:color="auto"/>
            <w:right w:val="none" w:sz="0" w:space="0" w:color="auto"/>
          </w:divBdr>
        </w:div>
        <w:div w:id="522671738">
          <w:marLeft w:val="0"/>
          <w:marRight w:val="0"/>
          <w:marTop w:val="0"/>
          <w:marBottom w:val="0"/>
          <w:divBdr>
            <w:top w:val="none" w:sz="0" w:space="0" w:color="auto"/>
            <w:left w:val="none" w:sz="0" w:space="0" w:color="auto"/>
            <w:bottom w:val="none" w:sz="0" w:space="0" w:color="auto"/>
            <w:right w:val="none" w:sz="0" w:space="0" w:color="auto"/>
          </w:divBdr>
          <w:divsChild>
            <w:div w:id="365912423">
              <w:marLeft w:val="0"/>
              <w:marRight w:val="0"/>
              <w:marTop w:val="0"/>
              <w:marBottom w:val="0"/>
              <w:divBdr>
                <w:top w:val="none" w:sz="0" w:space="0" w:color="auto"/>
                <w:left w:val="none" w:sz="0" w:space="0" w:color="auto"/>
                <w:bottom w:val="none" w:sz="0" w:space="0" w:color="auto"/>
                <w:right w:val="none" w:sz="0" w:space="0" w:color="auto"/>
              </w:divBdr>
            </w:div>
            <w:div w:id="1650942163">
              <w:marLeft w:val="0"/>
              <w:marRight w:val="0"/>
              <w:marTop w:val="0"/>
              <w:marBottom w:val="0"/>
              <w:divBdr>
                <w:top w:val="none" w:sz="0" w:space="0" w:color="auto"/>
                <w:left w:val="none" w:sz="0" w:space="0" w:color="auto"/>
                <w:bottom w:val="none" w:sz="0" w:space="0" w:color="auto"/>
                <w:right w:val="none" w:sz="0" w:space="0" w:color="auto"/>
              </w:divBdr>
            </w:div>
            <w:div w:id="189720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44665">
      <w:bodyDiv w:val="1"/>
      <w:marLeft w:val="0"/>
      <w:marRight w:val="0"/>
      <w:marTop w:val="0"/>
      <w:marBottom w:val="0"/>
      <w:divBdr>
        <w:top w:val="none" w:sz="0" w:space="0" w:color="auto"/>
        <w:left w:val="none" w:sz="0" w:space="0" w:color="auto"/>
        <w:bottom w:val="none" w:sz="0" w:space="0" w:color="auto"/>
        <w:right w:val="none" w:sz="0" w:space="0" w:color="auto"/>
      </w:divBdr>
    </w:div>
    <w:div w:id="1157841495">
      <w:bodyDiv w:val="1"/>
      <w:marLeft w:val="0"/>
      <w:marRight w:val="0"/>
      <w:marTop w:val="0"/>
      <w:marBottom w:val="0"/>
      <w:divBdr>
        <w:top w:val="none" w:sz="0" w:space="0" w:color="auto"/>
        <w:left w:val="none" w:sz="0" w:space="0" w:color="auto"/>
        <w:bottom w:val="none" w:sz="0" w:space="0" w:color="auto"/>
        <w:right w:val="none" w:sz="0" w:space="0" w:color="auto"/>
      </w:divBdr>
      <w:divsChild>
        <w:div w:id="1964648175">
          <w:marLeft w:val="0"/>
          <w:marRight w:val="0"/>
          <w:marTop w:val="0"/>
          <w:marBottom w:val="0"/>
          <w:divBdr>
            <w:top w:val="none" w:sz="0" w:space="0" w:color="auto"/>
            <w:left w:val="none" w:sz="0" w:space="0" w:color="auto"/>
            <w:bottom w:val="none" w:sz="0" w:space="0" w:color="auto"/>
            <w:right w:val="none" w:sz="0" w:space="0" w:color="auto"/>
          </w:divBdr>
        </w:div>
        <w:div w:id="917598689">
          <w:marLeft w:val="0"/>
          <w:marRight w:val="0"/>
          <w:marTop w:val="0"/>
          <w:marBottom w:val="0"/>
          <w:divBdr>
            <w:top w:val="none" w:sz="0" w:space="0" w:color="auto"/>
            <w:left w:val="none" w:sz="0" w:space="0" w:color="auto"/>
            <w:bottom w:val="none" w:sz="0" w:space="0" w:color="auto"/>
            <w:right w:val="none" w:sz="0" w:space="0" w:color="auto"/>
          </w:divBdr>
        </w:div>
        <w:div w:id="1623613024">
          <w:marLeft w:val="0"/>
          <w:marRight w:val="0"/>
          <w:marTop w:val="0"/>
          <w:marBottom w:val="0"/>
          <w:divBdr>
            <w:top w:val="none" w:sz="0" w:space="0" w:color="auto"/>
            <w:left w:val="none" w:sz="0" w:space="0" w:color="auto"/>
            <w:bottom w:val="none" w:sz="0" w:space="0" w:color="auto"/>
            <w:right w:val="none" w:sz="0" w:space="0" w:color="auto"/>
          </w:divBdr>
        </w:div>
        <w:div w:id="551308374">
          <w:marLeft w:val="0"/>
          <w:marRight w:val="0"/>
          <w:marTop w:val="0"/>
          <w:marBottom w:val="0"/>
          <w:divBdr>
            <w:top w:val="none" w:sz="0" w:space="0" w:color="auto"/>
            <w:left w:val="none" w:sz="0" w:space="0" w:color="auto"/>
            <w:bottom w:val="none" w:sz="0" w:space="0" w:color="auto"/>
            <w:right w:val="none" w:sz="0" w:space="0" w:color="auto"/>
          </w:divBdr>
        </w:div>
        <w:div w:id="603994655">
          <w:marLeft w:val="0"/>
          <w:marRight w:val="0"/>
          <w:marTop w:val="0"/>
          <w:marBottom w:val="0"/>
          <w:divBdr>
            <w:top w:val="none" w:sz="0" w:space="0" w:color="auto"/>
            <w:left w:val="none" w:sz="0" w:space="0" w:color="auto"/>
            <w:bottom w:val="none" w:sz="0" w:space="0" w:color="auto"/>
            <w:right w:val="none" w:sz="0" w:space="0" w:color="auto"/>
          </w:divBdr>
        </w:div>
        <w:div w:id="1150177433">
          <w:marLeft w:val="0"/>
          <w:marRight w:val="0"/>
          <w:marTop w:val="0"/>
          <w:marBottom w:val="0"/>
          <w:divBdr>
            <w:top w:val="none" w:sz="0" w:space="0" w:color="auto"/>
            <w:left w:val="none" w:sz="0" w:space="0" w:color="auto"/>
            <w:bottom w:val="none" w:sz="0" w:space="0" w:color="auto"/>
            <w:right w:val="none" w:sz="0" w:space="0" w:color="auto"/>
          </w:divBdr>
        </w:div>
        <w:div w:id="1539119207">
          <w:marLeft w:val="0"/>
          <w:marRight w:val="0"/>
          <w:marTop w:val="0"/>
          <w:marBottom w:val="0"/>
          <w:divBdr>
            <w:top w:val="none" w:sz="0" w:space="0" w:color="auto"/>
            <w:left w:val="none" w:sz="0" w:space="0" w:color="auto"/>
            <w:bottom w:val="none" w:sz="0" w:space="0" w:color="auto"/>
            <w:right w:val="none" w:sz="0" w:space="0" w:color="auto"/>
          </w:divBdr>
          <w:divsChild>
            <w:div w:id="62921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6568">
      <w:bodyDiv w:val="1"/>
      <w:marLeft w:val="0"/>
      <w:marRight w:val="0"/>
      <w:marTop w:val="0"/>
      <w:marBottom w:val="0"/>
      <w:divBdr>
        <w:top w:val="none" w:sz="0" w:space="0" w:color="auto"/>
        <w:left w:val="none" w:sz="0" w:space="0" w:color="auto"/>
        <w:bottom w:val="none" w:sz="0" w:space="0" w:color="auto"/>
        <w:right w:val="none" w:sz="0" w:space="0" w:color="auto"/>
      </w:divBdr>
    </w:div>
    <w:div w:id="1658264685">
      <w:bodyDiv w:val="1"/>
      <w:marLeft w:val="0"/>
      <w:marRight w:val="0"/>
      <w:marTop w:val="0"/>
      <w:marBottom w:val="0"/>
      <w:divBdr>
        <w:top w:val="none" w:sz="0" w:space="0" w:color="auto"/>
        <w:left w:val="none" w:sz="0" w:space="0" w:color="auto"/>
        <w:bottom w:val="none" w:sz="0" w:space="0" w:color="auto"/>
        <w:right w:val="none" w:sz="0" w:space="0" w:color="auto"/>
      </w:divBdr>
    </w:div>
    <w:div w:id="1733506205">
      <w:bodyDiv w:val="1"/>
      <w:marLeft w:val="0"/>
      <w:marRight w:val="0"/>
      <w:marTop w:val="0"/>
      <w:marBottom w:val="0"/>
      <w:divBdr>
        <w:top w:val="none" w:sz="0" w:space="0" w:color="auto"/>
        <w:left w:val="none" w:sz="0" w:space="0" w:color="auto"/>
        <w:bottom w:val="none" w:sz="0" w:space="0" w:color="auto"/>
        <w:right w:val="none" w:sz="0" w:space="0" w:color="auto"/>
      </w:divBdr>
      <w:divsChild>
        <w:div w:id="1589582654">
          <w:marLeft w:val="0"/>
          <w:marRight w:val="0"/>
          <w:marTop w:val="0"/>
          <w:marBottom w:val="0"/>
          <w:divBdr>
            <w:top w:val="none" w:sz="0" w:space="0" w:color="auto"/>
            <w:left w:val="none" w:sz="0" w:space="0" w:color="auto"/>
            <w:bottom w:val="none" w:sz="0" w:space="0" w:color="auto"/>
            <w:right w:val="none" w:sz="0" w:space="0" w:color="auto"/>
          </w:divBdr>
        </w:div>
        <w:div w:id="680352944">
          <w:marLeft w:val="0"/>
          <w:marRight w:val="0"/>
          <w:marTop w:val="0"/>
          <w:marBottom w:val="0"/>
          <w:divBdr>
            <w:top w:val="none" w:sz="0" w:space="0" w:color="auto"/>
            <w:left w:val="none" w:sz="0" w:space="0" w:color="auto"/>
            <w:bottom w:val="none" w:sz="0" w:space="0" w:color="auto"/>
            <w:right w:val="none" w:sz="0" w:space="0" w:color="auto"/>
          </w:divBdr>
          <w:divsChild>
            <w:div w:id="53635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437913">
      <w:bodyDiv w:val="1"/>
      <w:marLeft w:val="0"/>
      <w:marRight w:val="0"/>
      <w:marTop w:val="0"/>
      <w:marBottom w:val="0"/>
      <w:divBdr>
        <w:top w:val="none" w:sz="0" w:space="0" w:color="auto"/>
        <w:left w:val="none" w:sz="0" w:space="0" w:color="auto"/>
        <w:bottom w:val="none" w:sz="0" w:space="0" w:color="auto"/>
        <w:right w:val="none" w:sz="0" w:space="0" w:color="auto"/>
      </w:divBdr>
    </w:div>
    <w:div w:id="2065635015">
      <w:bodyDiv w:val="1"/>
      <w:marLeft w:val="0"/>
      <w:marRight w:val="0"/>
      <w:marTop w:val="0"/>
      <w:marBottom w:val="0"/>
      <w:divBdr>
        <w:top w:val="none" w:sz="0" w:space="0" w:color="auto"/>
        <w:left w:val="none" w:sz="0" w:space="0" w:color="auto"/>
        <w:bottom w:val="none" w:sz="0" w:space="0" w:color="auto"/>
        <w:right w:val="none" w:sz="0" w:space="0" w:color="auto"/>
      </w:divBdr>
    </w:div>
    <w:div w:id="2107647406">
      <w:bodyDiv w:val="1"/>
      <w:marLeft w:val="0"/>
      <w:marRight w:val="0"/>
      <w:marTop w:val="0"/>
      <w:marBottom w:val="0"/>
      <w:divBdr>
        <w:top w:val="none" w:sz="0" w:space="0" w:color="auto"/>
        <w:left w:val="none" w:sz="0" w:space="0" w:color="auto"/>
        <w:bottom w:val="none" w:sz="0" w:space="0" w:color="auto"/>
        <w:right w:val="none" w:sz="0" w:space="0" w:color="auto"/>
      </w:divBdr>
      <w:divsChild>
        <w:div w:id="349839194">
          <w:marLeft w:val="0"/>
          <w:marRight w:val="0"/>
          <w:marTop w:val="0"/>
          <w:marBottom w:val="0"/>
          <w:divBdr>
            <w:top w:val="none" w:sz="0" w:space="0" w:color="auto"/>
            <w:left w:val="none" w:sz="0" w:space="0" w:color="auto"/>
            <w:bottom w:val="none" w:sz="0" w:space="0" w:color="auto"/>
            <w:right w:val="none" w:sz="0" w:space="0" w:color="auto"/>
          </w:divBdr>
          <w:divsChild>
            <w:div w:id="2030403490">
              <w:marLeft w:val="0"/>
              <w:marRight w:val="0"/>
              <w:marTop w:val="0"/>
              <w:marBottom w:val="0"/>
              <w:divBdr>
                <w:top w:val="none" w:sz="0" w:space="0" w:color="auto"/>
                <w:left w:val="none" w:sz="0" w:space="0" w:color="auto"/>
                <w:bottom w:val="none" w:sz="0" w:space="0" w:color="auto"/>
                <w:right w:val="none" w:sz="0" w:space="0" w:color="auto"/>
              </w:divBdr>
              <w:divsChild>
                <w:div w:id="196071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964208">
          <w:marLeft w:val="0"/>
          <w:marRight w:val="0"/>
          <w:marTop w:val="0"/>
          <w:marBottom w:val="0"/>
          <w:divBdr>
            <w:top w:val="none" w:sz="0" w:space="0" w:color="auto"/>
            <w:left w:val="none" w:sz="0" w:space="0" w:color="auto"/>
            <w:bottom w:val="none" w:sz="0" w:space="0" w:color="auto"/>
            <w:right w:val="none" w:sz="0" w:space="0" w:color="auto"/>
          </w:divBdr>
          <w:divsChild>
            <w:div w:id="170681326">
              <w:marLeft w:val="0"/>
              <w:marRight w:val="0"/>
              <w:marTop w:val="0"/>
              <w:marBottom w:val="0"/>
              <w:divBdr>
                <w:top w:val="none" w:sz="0" w:space="0" w:color="auto"/>
                <w:left w:val="none" w:sz="0" w:space="0" w:color="auto"/>
                <w:bottom w:val="none" w:sz="0" w:space="0" w:color="auto"/>
                <w:right w:val="none" w:sz="0" w:space="0" w:color="auto"/>
              </w:divBdr>
              <w:divsChild>
                <w:div w:id="1968974738">
                  <w:marLeft w:val="0"/>
                  <w:marRight w:val="0"/>
                  <w:marTop w:val="0"/>
                  <w:marBottom w:val="0"/>
                  <w:divBdr>
                    <w:top w:val="none" w:sz="0" w:space="0" w:color="auto"/>
                    <w:left w:val="none" w:sz="0" w:space="0" w:color="auto"/>
                    <w:bottom w:val="none" w:sz="0" w:space="0" w:color="auto"/>
                    <w:right w:val="none" w:sz="0" w:space="0" w:color="auto"/>
                  </w:divBdr>
                  <w:divsChild>
                    <w:div w:id="115228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audiodescription.beta.gouv.fr/articles/sinformer-laudiodescription" TargetMode="External"/><Relationship Id="rId18" Type="http://schemas.openxmlformats.org/officeDocument/2006/relationships/hyperlink" Target="https://www.youtube.com/live/OP6kAtU2nKI?t=1491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accessolutions.fr/shop/casque-video-agrandisseur-viewpoint-tv-multimedia" TargetMode="External"/><Relationship Id="rId7" Type="http://schemas.openxmlformats.org/officeDocument/2006/relationships/endnotes" Target="endnotes.xml"/><Relationship Id="rId12" Type="http://schemas.openxmlformats.org/officeDocument/2006/relationships/hyperlink" Target="https://audiodescription.beta.gouv.fr/recherche" TargetMode="External"/><Relationship Id="rId17" Type="http://schemas.openxmlformats.org/officeDocument/2006/relationships/hyperlink" Target="mailto:reservation@frac-meca.fr?subject=VISITE%20SENSORIELLE%20-%20Inscription%20&#224;%20la%20visite%20sensorielle"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dgac.biblio.diderot@mairie-bordeaux.fr" TargetMode="External"/><Relationship Id="rId20" Type="http://schemas.openxmlformats.org/officeDocument/2006/relationships/hyperlink" Target="http://www.cicatgihp.org/catalogue/index.php?id_cms=4&amp;controller=cm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Kyr8KFXOhcM" TargetMode="External"/><Relationship Id="rId24" Type="http://schemas.openxmlformats.org/officeDocument/2006/relationships/hyperlink" Target="https://www.ceciaa.com/casque-realite-augmentee-conduction-osseuse-arx-vision.html?srsltid=AfmBOoqlhPVIabOB98Ko-Ys71VAWoHwMP5dhRqPoHc-sgx8BLReQaeKB" TargetMode="External"/><Relationship Id="rId5" Type="http://schemas.openxmlformats.org/officeDocument/2006/relationships/webSettings" Target="webSettings.xml"/><Relationship Id="rId15" Type="http://schemas.openxmlformats.org/officeDocument/2006/relationships/hyperlink" Target="mailto:pneaa@bnf.fr" TargetMode="External"/><Relationship Id="rId23" Type="http://schemas.openxmlformats.org/officeDocument/2006/relationships/hyperlink" Target="https://www.accessiblebooksconsortium.org/fr/w/news/2021/news_0006" TargetMode="External"/><Relationship Id="rId10" Type="http://schemas.openxmlformats.org/officeDocument/2006/relationships/hyperlink" Target="https://www.capc-bordeaux.fr/les-objets-a-vivre" TargetMode="External"/><Relationship Id="rId19" Type="http://schemas.openxmlformats.org/officeDocument/2006/relationships/hyperlink" Target="https://bordeaux.fr/o230" TargetMode="External"/><Relationship Id="rId4" Type="http://schemas.openxmlformats.org/officeDocument/2006/relationships/settings" Target="settings.xml"/><Relationship Id="rId9" Type="http://schemas.openxmlformats.org/officeDocument/2006/relationships/hyperlink" Target="mailto:capc@mairie-bordeaux.fr" TargetMode="External"/><Relationship Id="rId14" Type="http://schemas.openxmlformats.org/officeDocument/2006/relationships/hyperlink" Target="https://forms.office.com/pages/responsepage.aspx?id=AW2_panhF0O3_IO5pkeUwzLvYuCsoFBFiP6fNb1DJqRUMlRCMFhCMVVLRFAxNjMxTExaNjRXRFBZQi4u&amp;route=shorturl" TargetMode="External"/><Relationship Id="rId22" Type="http://schemas.openxmlformats.org/officeDocument/2006/relationships/hyperlink" Target="https://accessolutions.fr/shop/casque-video-agrandisseur-viewpoint-tv-multimedi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FE9912-5C49-411B-96FB-8CF66F0C3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1558</TotalTime>
  <Pages>15</Pages>
  <Words>4924</Words>
  <Characters>27082</Characters>
  <Application>Microsoft Office Word</Application>
  <DocSecurity>0</DocSecurity>
  <Lines>225</Lines>
  <Paragraphs>63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apiDV Nouvelle-Aquitaine</dc:creator>
  <cp:keywords/>
  <dc:description/>
  <cp:lastModifiedBy>apiDV Nouvelle-Aquitaine</cp:lastModifiedBy>
  <cp:revision>23</cp:revision>
  <cp:lastPrinted>2024-10-30T09:53:00Z</cp:lastPrinted>
  <dcterms:created xsi:type="dcterms:W3CDTF">2025-03-04T06:53:00Z</dcterms:created>
  <dcterms:modified xsi:type="dcterms:W3CDTF">2025-04-02T13:51:00Z</dcterms:modified>
</cp:coreProperties>
</file>